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262" w:rsidRPr="00C81093" w:rsidRDefault="008F0262" w:rsidP="008F0262">
      <w:pPr>
        <w:jc w:val="center"/>
        <w:rPr>
          <w:szCs w:val="28"/>
        </w:rPr>
      </w:pPr>
      <w:r w:rsidRPr="00C81093">
        <w:rPr>
          <w:b/>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F0262" w:rsidRPr="00E45000" w:rsidRDefault="008F0262" w:rsidP="008F0262">
      <w:pPr>
        <w:jc w:val="center"/>
        <w:rPr>
          <w:sz w:val="24"/>
          <w:szCs w:val="28"/>
        </w:rPr>
      </w:pPr>
      <w:r w:rsidRPr="00E45000">
        <w:rPr>
          <w:sz w:val="24"/>
          <w:szCs w:val="28"/>
        </w:rPr>
        <w:t>(відповідно до пункту 41 постанови КМУ від 11.10.2016 № 710 «Про ефективне використання державних коштів» (зі змінами))</w:t>
      </w:r>
    </w:p>
    <w:p w:rsidR="00C81093" w:rsidRPr="00A65958" w:rsidRDefault="00C81093" w:rsidP="008F0262">
      <w:pPr>
        <w:jc w:val="center"/>
        <w:rPr>
          <w:szCs w:val="28"/>
        </w:rPr>
      </w:pPr>
    </w:p>
    <w:p w:rsidR="008F0262" w:rsidRPr="00C81093" w:rsidRDefault="008F0262" w:rsidP="0058001E">
      <w:pPr>
        <w:tabs>
          <w:tab w:val="left" w:pos="1134"/>
        </w:tabs>
        <w:spacing w:after="120"/>
        <w:ind w:firstLine="567"/>
        <w:jc w:val="both"/>
        <w:rPr>
          <w:b/>
          <w:szCs w:val="28"/>
        </w:rPr>
      </w:pPr>
      <w:r w:rsidRPr="00C81093">
        <w:rPr>
          <w:szCs w:val="28"/>
        </w:rPr>
        <w:t>1)</w:t>
      </w:r>
      <w:r w:rsidRPr="00C81093">
        <w:rPr>
          <w:szCs w:val="28"/>
        </w:rPr>
        <w:tab/>
      </w:r>
      <w:r w:rsidRPr="00C81093">
        <w:rPr>
          <w:b/>
          <w:szCs w:val="28"/>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58001E">
        <w:rPr>
          <w:b/>
          <w:szCs w:val="28"/>
        </w:rPr>
        <w:t>ьких формувань, його категорія:</w:t>
      </w:r>
    </w:p>
    <w:p w:rsidR="008F0262" w:rsidRPr="00C81093" w:rsidRDefault="008F0262" w:rsidP="00CB15F0">
      <w:pPr>
        <w:tabs>
          <w:tab w:val="left" w:pos="1134"/>
        </w:tabs>
        <w:ind w:firstLine="567"/>
        <w:jc w:val="both"/>
        <w:rPr>
          <w:szCs w:val="28"/>
        </w:rPr>
      </w:pPr>
      <w:r w:rsidRPr="00C81093">
        <w:rPr>
          <w:szCs w:val="28"/>
        </w:rPr>
        <w:t>Департамент цифрової трансформації Харківської міської ради;</w:t>
      </w:r>
    </w:p>
    <w:p w:rsidR="008F0262" w:rsidRPr="00C81093" w:rsidRDefault="008F0262" w:rsidP="00CB15F0">
      <w:pPr>
        <w:tabs>
          <w:tab w:val="left" w:pos="1134"/>
        </w:tabs>
        <w:ind w:firstLine="567"/>
        <w:jc w:val="both"/>
        <w:rPr>
          <w:szCs w:val="28"/>
        </w:rPr>
      </w:pPr>
      <w:r w:rsidRPr="00C81093">
        <w:rPr>
          <w:szCs w:val="28"/>
        </w:rPr>
        <w:t>61003, Харківська обл</w:t>
      </w:r>
      <w:bookmarkStart w:id="0" w:name="_GoBack"/>
      <w:bookmarkEnd w:id="0"/>
      <w:r w:rsidRPr="00C81093">
        <w:rPr>
          <w:szCs w:val="28"/>
        </w:rPr>
        <w:t>., місто Харків, майдан Павлівський, 1/3;</w:t>
      </w:r>
    </w:p>
    <w:p w:rsidR="008F0262" w:rsidRPr="00C81093" w:rsidRDefault="008F0262" w:rsidP="00CB15F0">
      <w:pPr>
        <w:tabs>
          <w:tab w:val="left" w:pos="1134"/>
        </w:tabs>
        <w:ind w:firstLine="567"/>
        <w:jc w:val="both"/>
        <w:rPr>
          <w:szCs w:val="28"/>
        </w:rPr>
      </w:pPr>
      <w:r w:rsidRPr="00C81093">
        <w:rPr>
          <w:szCs w:val="28"/>
        </w:rPr>
        <w:t xml:space="preserve">42298246; </w:t>
      </w:r>
    </w:p>
    <w:p w:rsidR="008F0262" w:rsidRPr="00C81093" w:rsidRDefault="008F0262" w:rsidP="0058001E">
      <w:pPr>
        <w:tabs>
          <w:tab w:val="left" w:pos="1134"/>
        </w:tabs>
        <w:spacing w:after="120"/>
        <w:ind w:firstLine="567"/>
        <w:jc w:val="both"/>
        <w:rPr>
          <w:szCs w:val="28"/>
        </w:rPr>
      </w:pPr>
      <w:r w:rsidRPr="00C81093">
        <w:rPr>
          <w:szCs w:val="28"/>
        </w:rPr>
        <w:t>орган державної влади, місцевого самоврядування або правоохоронний орган згідно п.1 ч.4. ст.2 Закону України "Про публічні закупівлі".</w:t>
      </w:r>
    </w:p>
    <w:p w:rsidR="00CB15F0" w:rsidRDefault="008F0262" w:rsidP="0058001E">
      <w:pPr>
        <w:tabs>
          <w:tab w:val="left" w:pos="1134"/>
        </w:tabs>
        <w:spacing w:after="120"/>
        <w:ind w:firstLine="567"/>
        <w:jc w:val="both"/>
        <w:rPr>
          <w:b/>
          <w:szCs w:val="28"/>
        </w:rPr>
      </w:pPr>
      <w:r w:rsidRPr="00C81093">
        <w:rPr>
          <w:szCs w:val="28"/>
        </w:rPr>
        <w:t>2</w:t>
      </w:r>
      <w:r w:rsidR="00CB15F0">
        <w:rPr>
          <w:b/>
          <w:szCs w:val="28"/>
        </w:rPr>
        <w:t>)</w:t>
      </w:r>
      <w:r w:rsidR="00CB15F0">
        <w:rPr>
          <w:b/>
          <w:szCs w:val="28"/>
        </w:rPr>
        <w:tab/>
      </w:r>
      <w:r w:rsidRPr="00C81093">
        <w:rPr>
          <w:b/>
          <w:szCs w:val="28"/>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sidR="00CB15F0">
        <w:rPr>
          <w:b/>
          <w:szCs w:val="28"/>
        </w:rPr>
        <w:t>купівлі (лотів) (за наявності):</w:t>
      </w:r>
    </w:p>
    <w:p w:rsidR="008F0262" w:rsidRPr="00C81093" w:rsidRDefault="009711FE" w:rsidP="0058001E">
      <w:pPr>
        <w:tabs>
          <w:tab w:val="left" w:pos="1134"/>
        </w:tabs>
        <w:spacing w:after="120"/>
        <w:ind w:firstLine="567"/>
        <w:jc w:val="both"/>
        <w:rPr>
          <w:szCs w:val="28"/>
        </w:rPr>
      </w:pPr>
      <w:r>
        <w:rPr>
          <w:szCs w:val="28"/>
          <w:lang w:eastAsia="uk-UA"/>
        </w:rPr>
        <w:t>П</w:t>
      </w:r>
      <w:r w:rsidRPr="009711FE">
        <w:rPr>
          <w:szCs w:val="28"/>
          <w:lang w:eastAsia="uk-UA"/>
        </w:rPr>
        <w:t>ослуги з постачання програмного забезпечення та його впровадження для модернізації міської диспетчерської служби «1562»</w:t>
      </w:r>
      <w:r w:rsidR="00C81093" w:rsidRPr="00C81093">
        <w:rPr>
          <w:szCs w:val="28"/>
          <w:shd w:val="clear" w:color="auto" w:fill="FFFFFF"/>
          <w:lang w:val="ru-RU"/>
        </w:rPr>
        <w:t xml:space="preserve">, за кодом </w:t>
      </w:r>
      <w:r w:rsidR="00C81093" w:rsidRPr="00C81093">
        <w:rPr>
          <w:szCs w:val="28"/>
        </w:rPr>
        <w:t>ДК</w:t>
      </w:r>
      <w:r w:rsidR="00022D7F">
        <w:rPr>
          <w:szCs w:val="28"/>
        </w:rPr>
        <w:t> </w:t>
      </w:r>
      <w:r w:rsidR="00C81093" w:rsidRPr="00C81093">
        <w:rPr>
          <w:szCs w:val="28"/>
        </w:rPr>
        <w:t>021:2015</w:t>
      </w:r>
      <w:r w:rsidR="00A65958">
        <w:rPr>
          <w:szCs w:val="28"/>
        </w:rPr>
        <w:t xml:space="preserve"> 48420000-8</w:t>
      </w:r>
      <w:r w:rsidRPr="009711FE">
        <w:rPr>
          <w:szCs w:val="28"/>
        </w:rPr>
        <w:t xml:space="preserve"> Пакети програмного забезпечення для адміністративно-господарського управління та пакети утиліт для розробки програмного забезпечення</w:t>
      </w:r>
      <w:r w:rsidR="00A65958">
        <w:rPr>
          <w:szCs w:val="28"/>
        </w:rPr>
        <w:t>.</w:t>
      </w:r>
    </w:p>
    <w:p w:rsidR="00CB15F0" w:rsidRDefault="00CB15F0" w:rsidP="0058001E">
      <w:pPr>
        <w:tabs>
          <w:tab w:val="left" w:pos="1134"/>
        </w:tabs>
        <w:spacing w:after="120"/>
        <w:ind w:firstLine="567"/>
        <w:jc w:val="both"/>
        <w:rPr>
          <w:b/>
          <w:szCs w:val="28"/>
        </w:rPr>
      </w:pPr>
      <w:r>
        <w:rPr>
          <w:szCs w:val="28"/>
        </w:rPr>
        <w:t>3)</w:t>
      </w:r>
      <w:r>
        <w:rPr>
          <w:szCs w:val="28"/>
        </w:rPr>
        <w:tab/>
      </w:r>
      <w:r w:rsidR="0058001E">
        <w:rPr>
          <w:b/>
          <w:szCs w:val="28"/>
        </w:rPr>
        <w:t>Ідентифікатор закупівлі:</w:t>
      </w:r>
    </w:p>
    <w:p w:rsidR="009711FE" w:rsidRDefault="008E3720" w:rsidP="0058001E">
      <w:pPr>
        <w:tabs>
          <w:tab w:val="left" w:pos="1134"/>
        </w:tabs>
        <w:spacing w:after="120"/>
        <w:ind w:firstLine="567"/>
        <w:jc w:val="both"/>
      </w:pPr>
      <w:hyperlink r:id="rId8" w:history="1">
        <w:r w:rsidRPr="00B9728E">
          <w:rPr>
            <w:rStyle w:val="ad"/>
          </w:rPr>
          <w:t>https://prozorro.gov.ua/tender/UA-2022-06-20-006136-a</w:t>
        </w:r>
      </w:hyperlink>
      <w:r w:rsidR="00A65958">
        <w:rPr>
          <w:rStyle w:val="ad"/>
        </w:rPr>
        <w:t>.</w:t>
      </w:r>
    </w:p>
    <w:p w:rsidR="00B500BA" w:rsidRPr="00C81093" w:rsidRDefault="00CB15F0" w:rsidP="0058001E">
      <w:pPr>
        <w:tabs>
          <w:tab w:val="left" w:pos="1134"/>
        </w:tabs>
        <w:spacing w:after="120"/>
        <w:ind w:firstLine="567"/>
        <w:jc w:val="both"/>
        <w:rPr>
          <w:b/>
          <w:szCs w:val="28"/>
        </w:rPr>
      </w:pPr>
      <w:r>
        <w:rPr>
          <w:szCs w:val="28"/>
          <w:shd w:val="clear" w:color="auto" w:fill="FFFFFF"/>
        </w:rPr>
        <w:t>4)</w:t>
      </w:r>
      <w:r>
        <w:rPr>
          <w:szCs w:val="28"/>
          <w:shd w:val="clear" w:color="auto" w:fill="FFFFFF"/>
        </w:rPr>
        <w:tab/>
      </w:r>
      <w:r w:rsidR="00B500BA" w:rsidRPr="00C81093">
        <w:rPr>
          <w:b/>
          <w:szCs w:val="28"/>
        </w:rPr>
        <w:t>Обґрунтування технічних та якісних характеристик предмета закупівлі:</w:t>
      </w:r>
    </w:p>
    <w:p w:rsidR="0071573A" w:rsidRDefault="0071573A" w:rsidP="0058001E">
      <w:pPr>
        <w:tabs>
          <w:tab w:val="left" w:pos="993"/>
          <w:tab w:val="left" w:pos="1134"/>
        </w:tabs>
        <w:spacing w:after="120"/>
        <w:ind w:firstLine="567"/>
        <w:jc w:val="both"/>
        <w:rPr>
          <w:szCs w:val="28"/>
        </w:rPr>
      </w:pPr>
      <w:r w:rsidRPr="00C81093">
        <w:rPr>
          <w:szCs w:val="28"/>
          <w:lang w:eastAsia="en-US"/>
        </w:rPr>
        <w:t>Технічні та якісні характеристики визначено відповідно до потреби Департаменту цифрової трансформації Харківської міської ради. Закупівл</w:t>
      </w:r>
      <w:r w:rsidR="001E31F0" w:rsidRPr="00C81093">
        <w:rPr>
          <w:szCs w:val="28"/>
          <w:lang w:eastAsia="en-US"/>
        </w:rPr>
        <w:t>я</w:t>
      </w:r>
      <w:r w:rsidRPr="00C81093">
        <w:rPr>
          <w:szCs w:val="28"/>
          <w:lang w:eastAsia="en-US"/>
        </w:rPr>
        <w:t xml:space="preserve"> послуг </w:t>
      </w:r>
      <w:r w:rsidR="009711FE" w:rsidRPr="009711FE">
        <w:rPr>
          <w:szCs w:val="28"/>
          <w:lang w:eastAsia="en-US"/>
        </w:rPr>
        <w:t xml:space="preserve">з постачання програмного забезпечення та його впровадження для модернізації міської диспетчерської служби «1562» </w:t>
      </w:r>
      <w:r w:rsidRPr="00C81093">
        <w:rPr>
          <w:szCs w:val="28"/>
          <w:lang w:eastAsia="en-US"/>
        </w:rPr>
        <w:t xml:space="preserve">зумовлена </w:t>
      </w:r>
      <w:r w:rsidRPr="00C81093">
        <w:rPr>
          <w:szCs w:val="28"/>
        </w:rPr>
        <w:t xml:space="preserve">виконанням Програми інформатизації Харківської міської ради на 2013-2025 роки, затвердженої рішенням 21 сесії Харківської міської ради 6 скликання від 19.12.2012 № 999/12 (зі змінами), а саме: </w:t>
      </w:r>
      <w:r w:rsidR="009711FE" w:rsidRPr="009711FE">
        <w:rPr>
          <w:szCs w:val="28"/>
        </w:rPr>
        <w:t>пункт 5.2. розділу 5 Програми інформатизації Харківської міської ради на 2013-2025 роки, затвердженої рішенням 21 сесії Харківської міської ради 6 скликання від 19.12.2012 № 999/12 (зі змінами та доповненнями, внесеними згідно з рішенням 3 сесії Харківської міської ради 8 скликання від 24.02.2021 №92/21)</w:t>
      </w:r>
      <w:r w:rsidRPr="00C81093">
        <w:rPr>
          <w:szCs w:val="28"/>
        </w:rPr>
        <w:t xml:space="preserve"> за рахунок коштів бюджету Харківської міської тери</w:t>
      </w:r>
      <w:r w:rsidR="00C81093" w:rsidRPr="00C81093">
        <w:rPr>
          <w:szCs w:val="28"/>
        </w:rPr>
        <w:t xml:space="preserve">торіальної громади на 2022 рік та </w:t>
      </w:r>
      <w:r w:rsidRPr="00C81093">
        <w:rPr>
          <w:szCs w:val="28"/>
        </w:rPr>
        <w:t xml:space="preserve">на виконання </w:t>
      </w:r>
      <w:r w:rsidR="009711FE">
        <w:rPr>
          <w:szCs w:val="28"/>
        </w:rPr>
        <w:t xml:space="preserve">пункту 1 </w:t>
      </w:r>
      <w:r w:rsidR="009711FE" w:rsidRPr="009711FE">
        <w:rPr>
          <w:bCs/>
          <w:szCs w:val="28"/>
        </w:rPr>
        <w:t xml:space="preserve">рішення </w:t>
      </w:r>
      <w:r w:rsidR="009711FE" w:rsidRPr="009711FE">
        <w:rPr>
          <w:szCs w:val="28"/>
        </w:rPr>
        <w:t>виконавчого комітету Харківської міської ради «Про пріоритетні напрямки цифрового розвитку Харківської міської ради у 2022 році» від 21.12.2021 року № 1044</w:t>
      </w:r>
      <w:r w:rsidR="00C81093" w:rsidRPr="009711FE">
        <w:rPr>
          <w:szCs w:val="28"/>
        </w:rPr>
        <w:t>.</w:t>
      </w:r>
    </w:p>
    <w:p w:rsidR="00DC566B" w:rsidRPr="00DC566B" w:rsidRDefault="00F109B3" w:rsidP="0058001E">
      <w:pPr>
        <w:tabs>
          <w:tab w:val="left" w:pos="993"/>
          <w:tab w:val="left" w:pos="1134"/>
        </w:tabs>
        <w:spacing w:after="120"/>
        <w:ind w:firstLine="567"/>
        <w:jc w:val="both"/>
        <w:rPr>
          <w:iCs/>
          <w:szCs w:val="28"/>
          <w:lang w:eastAsia="en-US"/>
        </w:rPr>
      </w:pPr>
      <w:r w:rsidRPr="00C81093">
        <w:rPr>
          <w:szCs w:val="28"/>
          <w:lang w:eastAsia="en-US"/>
        </w:rPr>
        <w:t xml:space="preserve">Метою </w:t>
      </w:r>
      <w:r w:rsidR="009711FE">
        <w:rPr>
          <w:szCs w:val="28"/>
          <w:lang w:eastAsia="en-US"/>
        </w:rPr>
        <w:t>закупівлі п</w:t>
      </w:r>
      <w:r w:rsidR="009711FE" w:rsidRPr="009711FE">
        <w:rPr>
          <w:szCs w:val="28"/>
          <w:lang w:eastAsia="en-US"/>
        </w:rPr>
        <w:t>ослуги з постачання програмного забезпечення та його впровадження для модернізації міськ</w:t>
      </w:r>
      <w:r w:rsidR="00A65958">
        <w:rPr>
          <w:szCs w:val="28"/>
          <w:lang w:eastAsia="en-US"/>
        </w:rPr>
        <w:t>ої диспетчерської служби «1562»</w:t>
      </w:r>
      <w:r w:rsidR="009711FE" w:rsidRPr="009711FE">
        <w:rPr>
          <w:szCs w:val="28"/>
          <w:lang w:eastAsia="en-US"/>
        </w:rPr>
        <w:t xml:space="preserve"> </w:t>
      </w:r>
      <w:r w:rsidRPr="00C81093">
        <w:rPr>
          <w:szCs w:val="28"/>
          <w:lang w:eastAsia="en-US"/>
        </w:rPr>
        <w:t>є</w:t>
      </w:r>
      <w:r w:rsidR="00DC566B" w:rsidRPr="00DC566B">
        <w:rPr>
          <w:bCs/>
          <w:iCs/>
          <w:szCs w:val="28"/>
          <w:lang w:eastAsia="en-US"/>
        </w:rPr>
        <w:t xml:space="preserve"> </w:t>
      </w:r>
      <w:r w:rsidR="00DC566B" w:rsidRPr="00DC566B">
        <w:rPr>
          <w:bCs/>
          <w:iCs/>
          <w:szCs w:val="28"/>
          <w:lang w:eastAsia="en-US"/>
        </w:rPr>
        <w:lastRenderedPageBreak/>
        <w:t>модернізаці</w:t>
      </w:r>
      <w:r w:rsidR="00DC566B">
        <w:rPr>
          <w:bCs/>
          <w:iCs/>
          <w:szCs w:val="28"/>
          <w:lang w:eastAsia="en-US"/>
        </w:rPr>
        <w:t>я</w:t>
      </w:r>
      <w:r w:rsidR="00DC566B" w:rsidRPr="00DC566B">
        <w:rPr>
          <w:bCs/>
          <w:iCs/>
          <w:szCs w:val="28"/>
          <w:lang w:eastAsia="en-US"/>
        </w:rPr>
        <w:t xml:space="preserve"> міської диспетчерської служби «1562»</w:t>
      </w:r>
      <w:r w:rsidR="00A65958">
        <w:rPr>
          <w:bCs/>
          <w:iCs/>
          <w:szCs w:val="28"/>
          <w:lang w:eastAsia="en-US"/>
        </w:rPr>
        <w:t>.</w:t>
      </w:r>
      <w:r w:rsidR="00DC566B">
        <w:rPr>
          <w:bCs/>
          <w:iCs/>
          <w:szCs w:val="28"/>
          <w:lang w:eastAsia="en-US"/>
        </w:rPr>
        <w:t xml:space="preserve"> </w:t>
      </w:r>
      <w:r w:rsidR="00A65958">
        <w:rPr>
          <w:bCs/>
          <w:iCs/>
          <w:szCs w:val="28"/>
          <w:lang w:eastAsia="en-US"/>
        </w:rPr>
        <w:t>П</w:t>
      </w:r>
      <w:r w:rsidR="00DC566B">
        <w:rPr>
          <w:bCs/>
          <w:iCs/>
          <w:szCs w:val="28"/>
          <w:lang w:eastAsia="en-US"/>
        </w:rPr>
        <w:t xml:space="preserve">рограмне забезпечення </w:t>
      </w:r>
      <w:r w:rsidR="00DC566B" w:rsidRPr="00DC566B">
        <w:rPr>
          <w:iCs/>
          <w:szCs w:val="28"/>
          <w:lang w:eastAsia="en-US"/>
        </w:rPr>
        <w:t>призначене для автоматизації управлінсько-технологічних процесів в діяльності виконавчих органів Харківської міської ради, налагодженн</w:t>
      </w:r>
      <w:r w:rsidR="00A65958">
        <w:rPr>
          <w:iCs/>
          <w:szCs w:val="28"/>
          <w:lang w:eastAsia="en-US"/>
        </w:rPr>
        <w:t>я</w:t>
      </w:r>
      <w:r w:rsidR="00DC566B" w:rsidRPr="00DC566B">
        <w:rPr>
          <w:iCs/>
          <w:szCs w:val="28"/>
          <w:lang w:eastAsia="en-US"/>
        </w:rPr>
        <w:t xml:space="preserve"> та покращенн</w:t>
      </w:r>
      <w:r w:rsidR="00A65958">
        <w:rPr>
          <w:iCs/>
          <w:szCs w:val="28"/>
          <w:lang w:eastAsia="en-US"/>
        </w:rPr>
        <w:t>я</w:t>
      </w:r>
      <w:r w:rsidR="00DC566B" w:rsidRPr="00DC566B">
        <w:rPr>
          <w:iCs/>
          <w:szCs w:val="28"/>
          <w:lang w:eastAsia="en-US"/>
        </w:rPr>
        <w:t xml:space="preserve"> електронної взаємодії між ними, інформатизації, цифровізації, розвитку місцевих електронних інформаційних ресурсів та їх інтероперабельності.</w:t>
      </w:r>
    </w:p>
    <w:p w:rsidR="00F109B3" w:rsidRPr="00C81093" w:rsidRDefault="00DC566B" w:rsidP="0058001E">
      <w:pPr>
        <w:tabs>
          <w:tab w:val="left" w:pos="993"/>
          <w:tab w:val="left" w:pos="1134"/>
        </w:tabs>
        <w:spacing w:after="120"/>
        <w:ind w:firstLine="567"/>
        <w:jc w:val="both"/>
        <w:rPr>
          <w:szCs w:val="28"/>
        </w:rPr>
      </w:pPr>
      <w:r w:rsidRPr="00DC566B">
        <w:rPr>
          <w:color w:val="000000"/>
          <w:szCs w:val="28"/>
        </w:rPr>
        <w:t>Програмне забезпечення для модернізації міської диспетчерської служби «1562» має автоматизувати процеси та забезпечити реінжиніринг діяльності Харківської міської ради, її виконавчих органів, підприємств, установ, закладів та організацій комунальної форми власності Харківської міської територіальної громади, пов’язаної з діяльністю Диспетчерської служби «1562»</w:t>
      </w:r>
      <w:r w:rsidR="008E3720">
        <w:rPr>
          <w:color w:val="000000"/>
          <w:szCs w:val="28"/>
          <w:lang w:val="ru-RU"/>
        </w:rPr>
        <w:t xml:space="preserve">, що стало особливо </w:t>
      </w:r>
      <w:r w:rsidR="008E3720">
        <w:rPr>
          <w:color w:val="000000"/>
          <w:szCs w:val="28"/>
        </w:rPr>
        <w:t>актуально на даний момент часу</w:t>
      </w:r>
      <w:r w:rsidR="00F109B3" w:rsidRPr="00DC566B">
        <w:rPr>
          <w:color w:val="000000"/>
          <w:szCs w:val="28"/>
        </w:rPr>
        <w:t>.</w:t>
      </w:r>
    </w:p>
    <w:p w:rsidR="00C81093" w:rsidRPr="00C81093" w:rsidRDefault="00C81093" w:rsidP="00CB15F0">
      <w:pPr>
        <w:tabs>
          <w:tab w:val="left" w:pos="993"/>
          <w:tab w:val="left" w:pos="1134"/>
        </w:tabs>
        <w:ind w:firstLine="567"/>
        <w:jc w:val="both"/>
        <w:rPr>
          <w:szCs w:val="28"/>
        </w:rPr>
      </w:pPr>
      <w:r w:rsidRPr="00C81093">
        <w:rPr>
          <w:szCs w:val="28"/>
        </w:rPr>
        <w:t>Технічні та якісні характеристики предмета закупівлі визначені у Інформації про необхідні технічні, якісні та кількісні характеристики предмета закупівлі, у тому числі відповідна технічна специфікація, що є Додатком 1 до тендерної документації по даній з</w:t>
      </w:r>
      <w:r>
        <w:rPr>
          <w:szCs w:val="28"/>
        </w:rPr>
        <w:t>акупівлі, з якою можна ознайомитися за посиланням, що вказане вище.</w:t>
      </w:r>
    </w:p>
    <w:p w:rsidR="008507A6" w:rsidRDefault="00B500BA" w:rsidP="0058001E">
      <w:pPr>
        <w:shd w:val="clear" w:color="auto" w:fill="FFFFFF"/>
        <w:tabs>
          <w:tab w:val="left" w:pos="993"/>
          <w:tab w:val="left" w:pos="1134"/>
        </w:tabs>
        <w:spacing w:before="120" w:after="120"/>
        <w:ind w:firstLine="567"/>
        <w:jc w:val="both"/>
        <w:rPr>
          <w:szCs w:val="28"/>
        </w:rPr>
      </w:pPr>
      <w:r w:rsidRPr="00C81093">
        <w:rPr>
          <w:szCs w:val="28"/>
        </w:rPr>
        <w:t>5)</w:t>
      </w:r>
      <w:r w:rsidR="00CB15F0">
        <w:rPr>
          <w:b/>
          <w:szCs w:val="28"/>
        </w:rPr>
        <w:tab/>
      </w:r>
      <w:r w:rsidR="00F109B3" w:rsidRPr="00C81093">
        <w:rPr>
          <w:b/>
          <w:szCs w:val="28"/>
        </w:rPr>
        <w:t>Обґрунтування</w:t>
      </w:r>
      <w:r w:rsidRPr="00C81093">
        <w:rPr>
          <w:b/>
          <w:szCs w:val="28"/>
        </w:rPr>
        <w:t xml:space="preserve"> </w:t>
      </w:r>
      <w:r w:rsidR="00F109B3" w:rsidRPr="00C81093">
        <w:rPr>
          <w:b/>
          <w:szCs w:val="28"/>
        </w:rPr>
        <w:t>очікуваної</w:t>
      </w:r>
      <w:r w:rsidRPr="00C81093">
        <w:rPr>
          <w:szCs w:val="28"/>
        </w:rPr>
        <w:t xml:space="preserve"> </w:t>
      </w:r>
      <w:r w:rsidRPr="00C81093">
        <w:rPr>
          <w:b/>
          <w:szCs w:val="28"/>
        </w:rPr>
        <w:t>вартості</w:t>
      </w:r>
      <w:r w:rsidR="00F109B3" w:rsidRPr="00C81093">
        <w:rPr>
          <w:b/>
          <w:szCs w:val="28"/>
        </w:rPr>
        <w:t xml:space="preserve"> </w:t>
      </w:r>
      <w:r w:rsidRPr="00C81093">
        <w:rPr>
          <w:b/>
          <w:szCs w:val="28"/>
        </w:rPr>
        <w:t xml:space="preserve">предмета, </w:t>
      </w:r>
      <w:r w:rsidR="00F109B3" w:rsidRPr="00C81093">
        <w:rPr>
          <w:b/>
          <w:szCs w:val="28"/>
        </w:rPr>
        <w:t>розміру</w:t>
      </w:r>
      <w:r w:rsidRPr="00C81093">
        <w:rPr>
          <w:b/>
          <w:szCs w:val="28"/>
        </w:rPr>
        <w:t xml:space="preserve"> бюджетного призначення:</w:t>
      </w:r>
    </w:p>
    <w:p w:rsidR="008507A6" w:rsidRDefault="00C81093" w:rsidP="00CB15F0">
      <w:pPr>
        <w:shd w:val="clear" w:color="auto" w:fill="FFFFFF"/>
        <w:tabs>
          <w:tab w:val="left" w:pos="993"/>
          <w:tab w:val="left" w:pos="1134"/>
        </w:tabs>
        <w:ind w:firstLine="567"/>
        <w:jc w:val="both"/>
        <w:rPr>
          <w:szCs w:val="28"/>
        </w:rPr>
      </w:pPr>
      <w:r w:rsidRPr="00C81093">
        <w:rPr>
          <w:szCs w:val="28"/>
        </w:rPr>
        <w:t xml:space="preserve">Очікувана вартість </w:t>
      </w:r>
      <w:r w:rsidR="00A65958">
        <w:rPr>
          <w:szCs w:val="28"/>
        </w:rPr>
        <w:t xml:space="preserve">закупівлі послуг </w:t>
      </w:r>
      <w:r w:rsidR="00DC566B" w:rsidRPr="00DC566B">
        <w:rPr>
          <w:szCs w:val="28"/>
        </w:rPr>
        <w:t>з постачання програмного забезпечення та його впровадження для модернізації міської диспетчерської служби «1562»</w:t>
      </w:r>
      <w:r w:rsidR="00A65958">
        <w:rPr>
          <w:szCs w:val="28"/>
        </w:rPr>
        <w:t xml:space="preserve"> </w:t>
      </w:r>
      <w:r w:rsidR="00B500BA" w:rsidRPr="00C81093">
        <w:rPr>
          <w:szCs w:val="28"/>
        </w:rPr>
        <w:t>с</w:t>
      </w:r>
      <w:r w:rsidR="00B500BA" w:rsidRPr="00C81093">
        <w:rPr>
          <w:szCs w:val="28"/>
          <w:lang w:eastAsia="en-US"/>
        </w:rPr>
        <w:t>кладає</w:t>
      </w:r>
      <w:r w:rsidR="008507A6">
        <w:rPr>
          <w:szCs w:val="28"/>
          <w:lang w:eastAsia="en-US"/>
        </w:rPr>
        <w:t xml:space="preserve">: </w:t>
      </w:r>
      <w:r w:rsidR="00A65958">
        <w:rPr>
          <w:szCs w:val="28"/>
          <w:lang w:eastAsia="en-US"/>
        </w:rPr>
        <w:t>1 197 </w:t>
      </w:r>
      <w:r w:rsidR="00DC566B" w:rsidRPr="00DC566B">
        <w:rPr>
          <w:szCs w:val="28"/>
          <w:lang w:eastAsia="en-US"/>
        </w:rPr>
        <w:t>000,00</w:t>
      </w:r>
      <w:r w:rsidR="00DC566B">
        <w:rPr>
          <w:szCs w:val="28"/>
          <w:lang w:eastAsia="en-US"/>
        </w:rPr>
        <w:t xml:space="preserve"> </w:t>
      </w:r>
      <w:r w:rsidR="00B500BA" w:rsidRPr="00C81093">
        <w:rPr>
          <w:szCs w:val="28"/>
          <w:lang w:eastAsia="en-US"/>
        </w:rPr>
        <w:t>грн. (</w:t>
      </w:r>
      <w:r w:rsidR="00DC566B">
        <w:rPr>
          <w:szCs w:val="28"/>
          <w:lang w:eastAsia="en-US"/>
        </w:rPr>
        <w:t>Один мільйон сто дев’яносто сім тисяч</w:t>
      </w:r>
      <w:r w:rsidR="00B500BA" w:rsidRPr="00C81093">
        <w:rPr>
          <w:szCs w:val="28"/>
          <w:lang w:eastAsia="en-US"/>
        </w:rPr>
        <w:t xml:space="preserve"> грн. 00 коп.)</w:t>
      </w:r>
      <w:r w:rsidRPr="00C81093">
        <w:rPr>
          <w:szCs w:val="28"/>
          <w:lang w:eastAsia="en-US"/>
        </w:rPr>
        <w:t xml:space="preserve">, </w:t>
      </w:r>
      <w:r w:rsidR="00B500BA" w:rsidRPr="00C81093">
        <w:rPr>
          <w:szCs w:val="28"/>
          <w:lang w:eastAsia="en-US"/>
        </w:rPr>
        <w:t>з урахуванням ПДВ.</w:t>
      </w:r>
    </w:p>
    <w:p w:rsidR="00F93C1C" w:rsidRPr="00DE0BEE" w:rsidRDefault="00F93C1C" w:rsidP="00F93C1C">
      <w:pPr>
        <w:widowControl w:val="0"/>
        <w:tabs>
          <w:tab w:val="left" w:pos="565"/>
        </w:tabs>
        <w:spacing w:before="120" w:after="120"/>
        <w:ind w:firstLine="709"/>
        <w:jc w:val="both"/>
        <w:rPr>
          <w:iCs/>
          <w:szCs w:val="28"/>
          <w:lang w:eastAsia="en-US"/>
        </w:rPr>
      </w:pPr>
      <w:r w:rsidRPr="000E6866">
        <w:rPr>
          <w:iCs/>
          <w:szCs w:val="28"/>
          <w:lang w:eastAsia="en-US"/>
        </w:rPr>
        <w:t xml:space="preserve">Очікувана вартість </w:t>
      </w:r>
      <w:r>
        <w:rPr>
          <w:iCs/>
          <w:szCs w:val="28"/>
          <w:lang w:eastAsia="en-US"/>
        </w:rPr>
        <w:t>п</w:t>
      </w:r>
      <w:r w:rsidRPr="00CC4F9F">
        <w:rPr>
          <w:iCs/>
          <w:szCs w:val="28"/>
          <w:lang w:eastAsia="en-US"/>
        </w:rPr>
        <w:t>ослуг з постачання програмного забезпечення та його впровадження для модернізації міської диспетчерської служби «1562»</w:t>
      </w:r>
      <w:r w:rsidRPr="000E6866">
        <w:rPr>
          <w:iCs/>
          <w:szCs w:val="28"/>
          <w:lang w:eastAsia="en-US"/>
        </w:rPr>
        <w:t xml:space="preserve"> визначена згідно з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w:t>
      </w:r>
      <w:r w:rsidRPr="00DE0BEE">
        <w:rPr>
          <w:iCs/>
          <w:szCs w:val="28"/>
          <w:lang w:eastAsia="en-US"/>
        </w:rPr>
        <w:t xml:space="preserve">вартості предмета закупівлі» (зі змінами), методом порівняння ринкових цін, який передбачає визначення очікуваної вартості на підставі даних ринку, а саме інформації з отриманих цінових пропозицій на момент вивчення ринку </w:t>
      </w:r>
      <w:r w:rsidRPr="00DE0BEE">
        <w:rPr>
          <w:rFonts w:eastAsia="Calibri"/>
          <w:szCs w:val="28"/>
          <w:lang w:eastAsia="en-US"/>
        </w:rPr>
        <w:t xml:space="preserve">в результаті проведеної замовником </w:t>
      </w:r>
      <w:r w:rsidRPr="00DE0BEE">
        <w:rPr>
          <w:szCs w:val="28"/>
          <w:lang w:eastAsia="uk-UA"/>
        </w:rPr>
        <w:t>попередньої ринкової консультації шляхом її оголошення на своєму офіційному сайті</w:t>
      </w:r>
      <w:r w:rsidRPr="00DE0BEE">
        <w:rPr>
          <w:iCs/>
          <w:szCs w:val="28"/>
          <w:lang w:eastAsia="en-US"/>
        </w:rPr>
        <w:t>.</w:t>
      </w:r>
    </w:p>
    <w:p w:rsidR="00F93C1C" w:rsidRPr="008E3720" w:rsidRDefault="00F93C1C" w:rsidP="00F93C1C">
      <w:pPr>
        <w:widowControl w:val="0"/>
        <w:tabs>
          <w:tab w:val="left" w:pos="565"/>
        </w:tabs>
        <w:spacing w:after="120"/>
        <w:ind w:firstLine="709"/>
        <w:jc w:val="both"/>
        <w:rPr>
          <w:szCs w:val="28"/>
        </w:rPr>
      </w:pPr>
      <w:r w:rsidRPr="008E3720">
        <w:rPr>
          <w:iCs/>
          <w:szCs w:val="28"/>
          <w:lang w:eastAsia="en-US"/>
        </w:rPr>
        <w:t xml:space="preserve">Згідно із застосованим методом 04 лютого 2022 року було оголошено на офіційному сайті </w:t>
      </w:r>
      <w:r w:rsidRPr="008E3720">
        <w:rPr>
          <w:szCs w:val="28"/>
          <w:lang w:eastAsia="en-US"/>
        </w:rPr>
        <w:t xml:space="preserve">Департамент цифрової трансформації Харківської міської ради про проведення </w:t>
      </w:r>
      <w:r w:rsidRPr="008E3720">
        <w:rPr>
          <w:szCs w:val="28"/>
          <w:lang w:eastAsia="uk-UA"/>
        </w:rPr>
        <w:t>попередньої ринкової консультації з м</w:t>
      </w:r>
      <w:r w:rsidRPr="008E3720">
        <w:rPr>
          <w:szCs w:val="28"/>
        </w:rPr>
        <w:t>етою дотримання принципів здійснення закупівель, зокрема, залучення учасників ринку з метою планування закупівлі, підготовки до проведення закупівлі, формування очікуваної вартості предмету закупівлі та визначення можливих варіантів предмету закупівлі з урахуванням інновацій та нових технічних рішень, керуючись статтею 4 Закону України «Про публічні закупівлі» (зі змінами) та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w:t>
      </w:r>
    </w:p>
    <w:p w:rsidR="00F93C1C" w:rsidRPr="008E3720" w:rsidRDefault="00F93C1C" w:rsidP="00F93C1C">
      <w:pPr>
        <w:spacing w:before="120"/>
        <w:ind w:firstLine="709"/>
        <w:jc w:val="both"/>
        <w:rPr>
          <w:szCs w:val="28"/>
          <w:shd w:val="clear" w:color="auto" w:fill="FFFFFF"/>
        </w:rPr>
      </w:pPr>
      <w:r w:rsidRPr="008E3720">
        <w:rPr>
          <w:szCs w:val="28"/>
        </w:rPr>
        <w:lastRenderedPageBreak/>
        <w:t xml:space="preserve">Для отримання інформації щодо цінового діапазону за предметом закупівлі </w:t>
      </w:r>
      <w:r w:rsidRPr="008E3720">
        <w:rPr>
          <w:szCs w:val="28"/>
          <w:shd w:val="clear" w:color="auto" w:fill="FFFFFF"/>
        </w:rPr>
        <w:t xml:space="preserve">було розміщено оголошення </w:t>
      </w:r>
      <w:r w:rsidRPr="008E3720">
        <w:rPr>
          <w:szCs w:val="28"/>
        </w:rPr>
        <w:t>та орієнтовну інформацію про необхідні технічні, якісні та кількісні характеристики предмета закупівлі, у тому числі відповідна технічна специфікація.</w:t>
      </w:r>
      <w:r w:rsidRPr="008E3720">
        <w:rPr>
          <w:szCs w:val="28"/>
          <w:shd w:val="clear" w:color="auto" w:fill="FFFFFF"/>
        </w:rPr>
        <w:t xml:space="preserve"> на офіційному сайті Департаменту цифрової трансформації Харківської міської ради (</w:t>
      </w:r>
      <w:hyperlink r:id="rId9" w:history="1">
        <w:r w:rsidRPr="008E3720">
          <w:rPr>
            <w:rStyle w:val="ad"/>
            <w:szCs w:val="28"/>
            <w:shd w:val="clear" w:color="auto" w:fill="FFFFFF"/>
          </w:rPr>
          <w:t>https://www.digital.kharkiv.ua/post/ogoloshennya-shchodo-zdiysnennya-poperednoyi-rinkovoyi-konsultaciyi-shchodo-zakupivli</w:t>
        </w:r>
      </w:hyperlink>
      <w:r w:rsidRPr="008E3720">
        <w:rPr>
          <w:szCs w:val="28"/>
          <w:shd w:val="clear" w:color="auto" w:fill="FFFFFF"/>
        </w:rPr>
        <w:t xml:space="preserve">) з пропозицією всім зацікавленим суб’єктам ринку направляти свої комерційні пропозиції на офіційну адресу Департаменту цифрової трансформації Харківської міської ради - </w:t>
      </w:r>
      <w:hyperlink r:id="rId10" w:history="1">
        <w:r w:rsidRPr="008E3720">
          <w:rPr>
            <w:color w:val="00000A"/>
            <w:szCs w:val="28"/>
          </w:rPr>
          <w:t>digital@city.kharkov.ua</w:t>
        </w:r>
      </w:hyperlink>
      <w:r w:rsidRPr="008E3720">
        <w:rPr>
          <w:szCs w:val="28"/>
          <w:shd w:val="clear" w:color="auto" w:fill="FFFFFF"/>
        </w:rPr>
        <w:t>.</w:t>
      </w:r>
    </w:p>
    <w:p w:rsidR="00F93C1C" w:rsidRPr="008E3720" w:rsidRDefault="00F93C1C" w:rsidP="00F93C1C">
      <w:pPr>
        <w:spacing w:before="120"/>
        <w:ind w:firstLine="709"/>
        <w:jc w:val="both"/>
        <w:rPr>
          <w:szCs w:val="28"/>
          <w:shd w:val="clear" w:color="auto" w:fill="FFFFFF"/>
        </w:rPr>
      </w:pPr>
      <w:r w:rsidRPr="008E3720">
        <w:rPr>
          <w:szCs w:val="28"/>
          <w:shd w:val="clear" w:color="auto" w:fill="FFFFFF"/>
        </w:rPr>
        <w:t xml:space="preserve">За підсумками попередніх ринкових консультацій, у результаті застосування вказаного вище інструменту дослідження ринку, було отримано </w:t>
      </w:r>
      <w:r w:rsidRPr="008E3720">
        <w:rPr>
          <w:szCs w:val="28"/>
        </w:rPr>
        <w:t>відповідні комерційні пропозиції у кількості 3 (трьох) пропозицій.</w:t>
      </w:r>
    </w:p>
    <w:p w:rsidR="00F93C1C" w:rsidRDefault="00F93C1C" w:rsidP="00F93C1C">
      <w:pPr>
        <w:spacing w:before="120"/>
        <w:ind w:firstLine="851"/>
        <w:jc w:val="both"/>
        <w:rPr>
          <w:szCs w:val="28"/>
        </w:rPr>
      </w:pPr>
      <w:r w:rsidRPr="008E3720">
        <w:rPr>
          <w:color w:val="000000"/>
          <w:szCs w:val="28"/>
        </w:rPr>
        <w:t xml:space="preserve">Уточнень чи зауважень щодо </w:t>
      </w:r>
      <w:r w:rsidRPr="008E3720">
        <w:rPr>
          <w:szCs w:val="28"/>
        </w:rPr>
        <w:t>інформації про необхідні технічні, якісні та кількісні характеристики предмета закупівлі, у тому числі відповідну технічну специфікацію надано не було.</w:t>
      </w:r>
    </w:p>
    <w:p w:rsidR="00F93C1C" w:rsidRDefault="00F93C1C" w:rsidP="00F93C1C">
      <w:pPr>
        <w:widowControl w:val="0"/>
        <w:tabs>
          <w:tab w:val="left" w:pos="565"/>
        </w:tabs>
        <w:spacing w:after="120"/>
        <w:ind w:firstLine="709"/>
        <w:jc w:val="both"/>
        <w:rPr>
          <w:iCs/>
          <w:szCs w:val="28"/>
          <w:lang w:eastAsia="en-US"/>
        </w:rPr>
      </w:pPr>
      <w:r w:rsidRPr="008E3720">
        <w:rPr>
          <w:iCs/>
          <w:szCs w:val="28"/>
          <w:lang w:eastAsia="en-US"/>
        </w:rPr>
        <w:t>Очікувану вартість предмета закупівлі визначено, як добуток очікуваної ціни за одиницю, в свою чергу визначеної як середньоарифметичне значення масиву отриманих даних з 3-ох комерційних пропозицій від учасників ринку, на кількість послуг.</w:t>
      </w:r>
    </w:p>
    <w:p w:rsidR="008E3720" w:rsidRDefault="008E3720" w:rsidP="008E3720">
      <w:pPr>
        <w:widowControl w:val="0"/>
        <w:tabs>
          <w:tab w:val="left" w:pos="565"/>
        </w:tabs>
        <w:spacing w:after="120"/>
        <w:ind w:firstLine="709"/>
        <w:jc w:val="both"/>
        <w:rPr>
          <w:iCs/>
          <w:szCs w:val="28"/>
          <w:lang w:eastAsia="en-US"/>
        </w:rPr>
      </w:pPr>
      <w:r>
        <w:rPr>
          <w:iCs/>
          <w:szCs w:val="28"/>
          <w:lang w:eastAsia="en-US"/>
        </w:rPr>
        <w:t xml:space="preserve">Оскільки дана закупівля оголошується повторно, оскільки первинну закупівлю </w:t>
      </w:r>
      <w:r>
        <w:rPr>
          <w:rFonts w:eastAsia="Calibri"/>
          <w:szCs w:val="28"/>
          <w:lang w:eastAsia="en-US"/>
        </w:rPr>
        <w:t xml:space="preserve">було відмінено з причини </w:t>
      </w:r>
      <w:r>
        <w:rPr>
          <w:szCs w:val="28"/>
          <w:lang w:eastAsia="en-US"/>
        </w:rPr>
        <w:t>п</w:t>
      </w:r>
      <w:r w:rsidRPr="00C66DFE">
        <w:rPr>
          <w:szCs w:val="28"/>
          <w:lang w:eastAsia="en-US"/>
        </w:rPr>
        <w:t>одання для участі менше двох тендерних пропозицій</w:t>
      </w:r>
      <w:r>
        <w:rPr>
          <w:szCs w:val="28"/>
          <w:lang w:eastAsia="en-US"/>
        </w:rPr>
        <w:t xml:space="preserve"> (</w:t>
      </w:r>
      <w:r w:rsidRPr="001F3BA1">
        <w:rPr>
          <w:szCs w:val="28"/>
          <w:lang w:eastAsia="en-US"/>
        </w:rPr>
        <w:t xml:space="preserve">Ідентифікатор </w:t>
      </w:r>
      <w:r>
        <w:rPr>
          <w:szCs w:val="28"/>
          <w:lang w:eastAsia="en-US"/>
        </w:rPr>
        <w:t>відміненої процедури</w:t>
      </w:r>
      <w:r w:rsidRPr="00F52728">
        <w:rPr>
          <w:szCs w:val="28"/>
          <w:lang w:eastAsia="en-US"/>
        </w:rPr>
        <w:t xml:space="preserve"> </w:t>
      </w:r>
      <w:r w:rsidRPr="001F3BA1">
        <w:rPr>
          <w:szCs w:val="28"/>
          <w:lang w:eastAsia="en-US"/>
        </w:rPr>
        <w:t>закупівлі</w:t>
      </w:r>
      <w:r w:rsidRPr="00F52728">
        <w:rPr>
          <w:szCs w:val="28"/>
          <w:lang w:eastAsia="en-US"/>
        </w:rPr>
        <w:t xml:space="preserve"> в системі </w:t>
      </w:r>
      <w:r>
        <w:rPr>
          <w:szCs w:val="28"/>
          <w:lang w:eastAsia="en-US"/>
        </w:rPr>
        <w:t>«</w:t>
      </w:r>
      <w:r w:rsidRPr="00F52728">
        <w:rPr>
          <w:szCs w:val="28"/>
          <w:lang w:eastAsia="en-US"/>
        </w:rPr>
        <w:t>Prozorro</w:t>
      </w:r>
      <w:r>
        <w:rPr>
          <w:szCs w:val="28"/>
          <w:lang w:eastAsia="en-US"/>
        </w:rPr>
        <w:t xml:space="preserve">»: </w:t>
      </w:r>
      <w:r w:rsidRPr="00C66DFE">
        <w:rPr>
          <w:szCs w:val="28"/>
          <w:lang w:eastAsia="en-US"/>
        </w:rPr>
        <w:t>UA-202</w:t>
      </w:r>
      <w:r>
        <w:rPr>
          <w:szCs w:val="28"/>
          <w:lang w:eastAsia="en-US"/>
        </w:rPr>
        <w:t>2</w:t>
      </w:r>
      <w:r w:rsidRPr="00C66DFE">
        <w:rPr>
          <w:szCs w:val="28"/>
          <w:lang w:eastAsia="en-US"/>
        </w:rPr>
        <w:t>-0</w:t>
      </w:r>
      <w:r>
        <w:rPr>
          <w:szCs w:val="28"/>
          <w:lang w:eastAsia="en-US"/>
        </w:rPr>
        <w:t>2-21</w:t>
      </w:r>
      <w:r w:rsidRPr="00C66DFE">
        <w:rPr>
          <w:szCs w:val="28"/>
          <w:lang w:eastAsia="en-US"/>
        </w:rPr>
        <w:t>-0</w:t>
      </w:r>
      <w:r>
        <w:rPr>
          <w:szCs w:val="28"/>
          <w:lang w:eastAsia="en-US"/>
        </w:rPr>
        <w:t>15343</w:t>
      </w:r>
      <w:r w:rsidRPr="00C66DFE">
        <w:rPr>
          <w:szCs w:val="28"/>
          <w:lang w:eastAsia="en-US"/>
        </w:rPr>
        <w:t>-b</w:t>
      </w:r>
      <w:r>
        <w:rPr>
          <w:szCs w:val="28"/>
          <w:lang w:eastAsia="en-US"/>
        </w:rPr>
        <w:t xml:space="preserve">), а потреба в закупівлі не зникла, а навпаки стала більш актуальною зараз, в період дії правового режиму воєнного стану в Україні, то закупівля </w:t>
      </w:r>
      <w:r>
        <w:rPr>
          <w:rFonts w:eastAsia="Calibri"/>
          <w:lang w:eastAsia="en-US"/>
        </w:rPr>
        <w:t>була оголошена повторно з використанням первинного розрахунку очікуваної вартості закупівлі.</w:t>
      </w:r>
    </w:p>
    <w:p w:rsidR="008507A6" w:rsidRPr="008E3720" w:rsidRDefault="008507A6" w:rsidP="008507A6">
      <w:pPr>
        <w:shd w:val="clear" w:color="auto" w:fill="FFFFFF"/>
        <w:tabs>
          <w:tab w:val="left" w:pos="993"/>
          <w:tab w:val="left" w:pos="1134"/>
        </w:tabs>
        <w:ind w:firstLine="567"/>
        <w:jc w:val="both"/>
        <w:rPr>
          <w:szCs w:val="28"/>
        </w:rPr>
      </w:pPr>
      <w:r w:rsidRPr="008E3720">
        <w:rPr>
          <w:szCs w:val="28"/>
          <w:lang w:eastAsia="en-US"/>
        </w:rPr>
        <w:t xml:space="preserve">Розмір бюджетного призначення </w:t>
      </w:r>
      <w:r w:rsidRPr="008E3720">
        <w:rPr>
          <w:szCs w:val="28"/>
        </w:rPr>
        <w:t xml:space="preserve">визначено </w:t>
      </w:r>
      <w:r w:rsidR="008E3720">
        <w:rPr>
          <w:szCs w:val="28"/>
        </w:rPr>
        <w:t>відповідно до кошторису на 2022 </w:t>
      </w:r>
      <w:r w:rsidRPr="008E3720">
        <w:rPr>
          <w:szCs w:val="28"/>
        </w:rPr>
        <w:t xml:space="preserve">рік, КПКВК 2017520, КЕКВ </w:t>
      </w:r>
      <w:r w:rsidR="00F93C1C" w:rsidRPr="008E3720">
        <w:rPr>
          <w:szCs w:val="28"/>
        </w:rPr>
        <w:t>2240.</w:t>
      </w:r>
    </w:p>
    <w:p w:rsidR="008507A6" w:rsidRPr="008E3720" w:rsidRDefault="008507A6" w:rsidP="001A0E4C">
      <w:pPr>
        <w:tabs>
          <w:tab w:val="left" w:pos="142"/>
          <w:tab w:val="left" w:pos="851"/>
          <w:tab w:val="left" w:pos="993"/>
          <w:tab w:val="left" w:pos="5670"/>
        </w:tabs>
        <w:ind w:left="29" w:hanging="29"/>
        <w:jc w:val="both"/>
        <w:rPr>
          <w:szCs w:val="28"/>
        </w:rPr>
      </w:pPr>
    </w:p>
    <w:p w:rsidR="008507A6" w:rsidRPr="008E3720" w:rsidRDefault="008507A6" w:rsidP="001A0E4C">
      <w:pPr>
        <w:tabs>
          <w:tab w:val="left" w:pos="142"/>
          <w:tab w:val="left" w:pos="851"/>
          <w:tab w:val="left" w:pos="993"/>
          <w:tab w:val="left" w:pos="5670"/>
        </w:tabs>
        <w:ind w:left="29" w:hanging="29"/>
        <w:jc w:val="both"/>
        <w:rPr>
          <w:szCs w:val="28"/>
        </w:rPr>
      </w:pPr>
    </w:p>
    <w:p w:rsidR="00C81093" w:rsidRPr="008E3720" w:rsidRDefault="00C81093" w:rsidP="001A0E4C">
      <w:pPr>
        <w:tabs>
          <w:tab w:val="left" w:pos="142"/>
          <w:tab w:val="left" w:pos="851"/>
          <w:tab w:val="left" w:pos="993"/>
          <w:tab w:val="left" w:pos="5670"/>
        </w:tabs>
        <w:ind w:left="29" w:hanging="29"/>
        <w:jc w:val="both"/>
        <w:rPr>
          <w:szCs w:val="28"/>
        </w:rPr>
      </w:pPr>
    </w:p>
    <w:p w:rsidR="00C81093" w:rsidRPr="008E3720" w:rsidRDefault="001A0E4C" w:rsidP="00E050E5">
      <w:pPr>
        <w:tabs>
          <w:tab w:val="left" w:pos="142"/>
          <w:tab w:val="left" w:pos="851"/>
          <w:tab w:val="left" w:pos="993"/>
          <w:tab w:val="left" w:pos="5670"/>
        </w:tabs>
        <w:ind w:left="29" w:hanging="29"/>
        <w:jc w:val="both"/>
        <w:rPr>
          <w:szCs w:val="28"/>
        </w:rPr>
      </w:pPr>
      <w:r w:rsidRPr="008E3720">
        <w:rPr>
          <w:szCs w:val="28"/>
        </w:rPr>
        <w:t>Уповноважена особа</w:t>
      </w:r>
    </w:p>
    <w:p w:rsidR="00C81093" w:rsidRPr="008E3720" w:rsidRDefault="001A0E4C" w:rsidP="00E050E5">
      <w:pPr>
        <w:tabs>
          <w:tab w:val="left" w:pos="142"/>
          <w:tab w:val="left" w:pos="851"/>
          <w:tab w:val="left" w:pos="993"/>
          <w:tab w:val="left" w:pos="5670"/>
        </w:tabs>
        <w:ind w:left="29" w:hanging="29"/>
        <w:jc w:val="both"/>
        <w:rPr>
          <w:bCs/>
          <w:szCs w:val="28"/>
        </w:rPr>
      </w:pPr>
      <w:r w:rsidRPr="008E3720">
        <w:rPr>
          <w:bCs/>
          <w:szCs w:val="28"/>
        </w:rPr>
        <w:t>Департаменту цифрової трансформації</w:t>
      </w:r>
    </w:p>
    <w:p w:rsidR="00E050E5" w:rsidRPr="00C81093" w:rsidRDefault="00C81093" w:rsidP="00E050E5">
      <w:pPr>
        <w:tabs>
          <w:tab w:val="left" w:pos="142"/>
          <w:tab w:val="left" w:pos="851"/>
          <w:tab w:val="left" w:pos="993"/>
          <w:tab w:val="left" w:pos="5670"/>
        </w:tabs>
        <w:ind w:left="29" w:hanging="29"/>
        <w:jc w:val="both"/>
        <w:rPr>
          <w:bCs/>
          <w:szCs w:val="28"/>
        </w:rPr>
      </w:pPr>
      <w:r>
        <w:rPr>
          <w:bCs/>
          <w:szCs w:val="28"/>
        </w:rPr>
        <w:t>Х</w:t>
      </w:r>
      <w:r w:rsidR="001A0E4C" w:rsidRPr="00C81093">
        <w:rPr>
          <w:bCs/>
          <w:szCs w:val="28"/>
        </w:rPr>
        <w:t>арківської міської ради,</w:t>
      </w:r>
    </w:p>
    <w:p w:rsidR="00E050E5" w:rsidRPr="00C81093" w:rsidRDefault="00022D7F" w:rsidP="00E050E5">
      <w:pPr>
        <w:tabs>
          <w:tab w:val="left" w:pos="142"/>
          <w:tab w:val="left" w:pos="851"/>
          <w:tab w:val="left" w:pos="993"/>
          <w:tab w:val="left" w:pos="5670"/>
        </w:tabs>
        <w:ind w:left="29" w:hanging="29"/>
        <w:jc w:val="both"/>
        <w:rPr>
          <w:szCs w:val="28"/>
        </w:rPr>
      </w:pPr>
      <w:r>
        <w:rPr>
          <w:szCs w:val="28"/>
        </w:rPr>
        <w:t>начальник відділу аналітики та здійснення закупівель</w:t>
      </w:r>
    </w:p>
    <w:p w:rsidR="00C81093" w:rsidRDefault="00E050E5" w:rsidP="00E050E5">
      <w:pPr>
        <w:tabs>
          <w:tab w:val="left" w:pos="142"/>
          <w:tab w:val="left" w:pos="851"/>
          <w:tab w:val="left" w:pos="993"/>
          <w:tab w:val="left" w:pos="5670"/>
        </w:tabs>
        <w:ind w:left="29" w:hanging="29"/>
        <w:jc w:val="both"/>
        <w:rPr>
          <w:bCs/>
          <w:szCs w:val="28"/>
        </w:rPr>
      </w:pPr>
      <w:r w:rsidRPr="00C81093">
        <w:rPr>
          <w:bCs/>
          <w:szCs w:val="28"/>
        </w:rPr>
        <w:t>Департаменту цифрової трансформації</w:t>
      </w:r>
    </w:p>
    <w:p w:rsidR="00E927DA" w:rsidRPr="00C81093" w:rsidRDefault="00F93C1C" w:rsidP="00F93C1C">
      <w:pPr>
        <w:tabs>
          <w:tab w:val="left" w:pos="142"/>
          <w:tab w:val="left" w:pos="851"/>
          <w:tab w:val="left" w:pos="993"/>
          <w:tab w:val="left" w:pos="7088"/>
        </w:tabs>
        <w:ind w:left="29" w:hanging="29"/>
        <w:jc w:val="both"/>
        <w:rPr>
          <w:szCs w:val="28"/>
        </w:rPr>
      </w:pPr>
      <w:r>
        <w:rPr>
          <w:bCs/>
          <w:szCs w:val="28"/>
        </w:rPr>
        <w:t>Харківської міської ради</w:t>
      </w:r>
      <w:r>
        <w:rPr>
          <w:bCs/>
          <w:szCs w:val="28"/>
        </w:rPr>
        <w:tab/>
      </w:r>
      <w:r w:rsidR="00022D7F">
        <w:rPr>
          <w:bCs/>
          <w:szCs w:val="28"/>
        </w:rPr>
        <w:t>Т.М. ІЛЬЧЕНКО</w:t>
      </w:r>
    </w:p>
    <w:sectPr w:rsidR="00E927DA" w:rsidRPr="00C81093" w:rsidSect="00F93C1C">
      <w:headerReference w:type="even" r:id="rId11"/>
      <w:pgSz w:w="11906" w:h="16838" w:code="9"/>
      <w:pgMar w:top="1134" w:right="567"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E8F" w:rsidRDefault="00E86E8F" w:rsidP="002A423E">
      <w:r>
        <w:separator/>
      </w:r>
    </w:p>
  </w:endnote>
  <w:endnote w:type="continuationSeparator" w:id="0">
    <w:p w:rsidR="00E86E8F" w:rsidRDefault="00E86E8F" w:rsidP="002A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E8F" w:rsidRDefault="00E86E8F" w:rsidP="002A423E">
      <w:r>
        <w:separator/>
      </w:r>
    </w:p>
  </w:footnote>
  <w:footnote w:type="continuationSeparator" w:id="0">
    <w:p w:rsidR="00E86E8F" w:rsidRDefault="00E86E8F" w:rsidP="002A42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B3" w:rsidRDefault="00BA49B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A49B3" w:rsidRDefault="00BA49B3">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152" w:hanging="432"/>
      </w:pPr>
      <w:rPr>
        <w:sz w:val="28"/>
        <w:szCs w:val="28"/>
        <w:lang w:val="uk-UA"/>
      </w:r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70"/>
        </w:tabs>
        <w:ind w:left="0" w:firstLine="0"/>
      </w:pPr>
      <w:rPr>
        <w:lang w:val="uk-UA"/>
      </w:rPr>
    </w:lvl>
  </w:abstractNum>
  <w:abstractNum w:abstractNumId="2" w15:restartNumberingAfterBreak="0">
    <w:nsid w:val="00000004"/>
    <w:multiLevelType w:val="singleLevel"/>
    <w:tmpl w:val="00000004"/>
    <w:name w:val="WW8Num5"/>
    <w:lvl w:ilvl="0">
      <w:start w:val="6"/>
      <w:numFmt w:val="decimal"/>
      <w:lvlText w:val="%1."/>
      <w:lvlJc w:val="left"/>
      <w:pPr>
        <w:tabs>
          <w:tab w:val="num" w:pos="0"/>
        </w:tabs>
        <w:ind w:left="720" w:hanging="360"/>
      </w:pPr>
    </w:lvl>
  </w:abstractNum>
  <w:abstractNum w:abstractNumId="3" w15:restartNumberingAfterBreak="0">
    <w:nsid w:val="00000006"/>
    <w:multiLevelType w:val="multilevel"/>
    <w:tmpl w:val="00000006"/>
    <w:name w:val="WW8Num10"/>
    <w:lvl w:ilvl="0">
      <w:start w:val="8"/>
      <w:numFmt w:val="decimal"/>
      <w:lvlText w:val="%1."/>
      <w:lvlJc w:val="left"/>
      <w:pPr>
        <w:tabs>
          <w:tab w:val="num" w:pos="0"/>
        </w:tabs>
        <w:ind w:left="1080" w:hanging="360"/>
      </w:pPr>
      <w:rPr>
        <w:sz w:val="28"/>
        <w:szCs w:val="28"/>
        <w:lang w:val="uk-UA"/>
      </w:rPr>
    </w:lvl>
    <w:lvl w:ilvl="1">
      <w:start w:val="1"/>
      <w:numFmt w:val="decimal"/>
      <w:lvlText w:val="%1.%2."/>
      <w:lvlJc w:val="left"/>
      <w:pPr>
        <w:tabs>
          <w:tab w:val="num" w:pos="0"/>
        </w:tabs>
        <w:ind w:left="1440" w:hanging="720"/>
      </w:pPr>
      <w:rPr>
        <w:sz w:val="28"/>
        <w:szCs w:val="28"/>
        <w:lang w:val="uk-UA"/>
      </w:rPr>
    </w:lvl>
    <w:lvl w:ilvl="2">
      <w:start w:val="1"/>
      <w:numFmt w:val="decimal"/>
      <w:lvlText w:val="%1.%2.%3."/>
      <w:lvlJc w:val="left"/>
      <w:pPr>
        <w:tabs>
          <w:tab w:val="num" w:pos="0"/>
        </w:tabs>
        <w:ind w:left="1440" w:hanging="720"/>
      </w:pPr>
      <w:rPr>
        <w:sz w:val="28"/>
        <w:szCs w:val="28"/>
        <w:lang w:val="uk-UA"/>
      </w:rPr>
    </w:lvl>
    <w:lvl w:ilvl="3">
      <w:start w:val="1"/>
      <w:numFmt w:val="decimal"/>
      <w:lvlText w:val="%1.%2.%3.%4."/>
      <w:lvlJc w:val="left"/>
      <w:pPr>
        <w:tabs>
          <w:tab w:val="num" w:pos="0"/>
        </w:tabs>
        <w:ind w:left="1800" w:hanging="1080"/>
      </w:pPr>
      <w:rPr>
        <w:sz w:val="28"/>
        <w:szCs w:val="28"/>
        <w:lang w:val="uk-UA"/>
      </w:rPr>
    </w:lvl>
    <w:lvl w:ilvl="4">
      <w:start w:val="1"/>
      <w:numFmt w:val="decimal"/>
      <w:lvlText w:val="%1.%2.%3.%4.%5."/>
      <w:lvlJc w:val="left"/>
      <w:pPr>
        <w:tabs>
          <w:tab w:val="num" w:pos="0"/>
        </w:tabs>
        <w:ind w:left="1800" w:hanging="1080"/>
      </w:pPr>
      <w:rPr>
        <w:sz w:val="28"/>
        <w:szCs w:val="28"/>
        <w:lang w:val="uk-UA"/>
      </w:rPr>
    </w:lvl>
    <w:lvl w:ilvl="5">
      <w:start w:val="1"/>
      <w:numFmt w:val="decimal"/>
      <w:lvlText w:val="%1.%2.%3.%4.%5.%6."/>
      <w:lvlJc w:val="left"/>
      <w:pPr>
        <w:tabs>
          <w:tab w:val="num" w:pos="0"/>
        </w:tabs>
        <w:ind w:left="2160" w:hanging="1440"/>
      </w:pPr>
      <w:rPr>
        <w:sz w:val="28"/>
        <w:szCs w:val="28"/>
        <w:lang w:val="uk-UA"/>
      </w:rPr>
    </w:lvl>
    <w:lvl w:ilvl="6">
      <w:start w:val="1"/>
      <w:numFmt w:val="decimal"/>
      <w:lvlText w:val="%1.%2.%3.%4.%5.%6.%7."/>
      <w:lvlJc w:val="left"/>
      <w:pPr>
        <w:tabs>
          <w:tab w:val="num" w:pos="0"/>
        </w:tabs>
        <w:ind w:left="2520" w:hanging="1800"/>
      </w:pPr>
      <w:rPr>
        <w:sz w:val="28"/>
        <w:szCs w:val="28"/>
        <w:lang w:val="uk-UA"/>
      </w:rPr>
    </w:lvl>
    <w:lvl w:ilvl="7">
      <w:start w:val="1"/>
      <w:numFmt w:val="decimal"/>
      <w:lvlText w:val="%1.%2.%3.%4.%5.%6.%7.%8."/>
      <w:lvlJc w:val="left"/>
      <w:pPr>
        <w:tabs>
          <w:tab w:val="num" w:pos="0"/>
        </w:tabs>
        <w:ind w:left="2520" w:hanging="1800"/>
      </w:pPr>
      <w:rPr>
        <w:sz w:val="28"/>
        <w:szCs w:val="28"/>
        <w:lang w:val="uk-UA"/>
      </w:rPr>
    </w:lvl>
    <w:lvl w:ilvl="8">
      <w:start w:val="1"/>
      <w:numFmt w:val="decimal"/>
      <w:lvlText w:val="%1.%2.%3.%4.%5.%6.%7.%8.%9."/>
      <w:lvlJc w:val="left"/>
      <w:pPr>
        <w:tabs>
          <w:tab w:val="num" w:pos="0"/>
        </w:tabs>
        <w:ind w:left="2880" w:hanging="2160"/>
      </w:pPr>
      <w:rPr>
        <w:sz w:val="28"/>
        <w:szCs w:val="28"/>
        <w:lang w:val="uk-UA"/>
      </w:rPr>
    </w:lvl>
  </w:abstractNum>
  <w:abstractNum w:abstractNumId="4" w15:restartNumberingAfterBreak="0">
    <w:nsid w:val="08317F11"/>
    <w:multiLevelType w:val="hybridMultilevel"/>
    <w:tmpl w:val="743806EE"/>
    <w:lvl w:ilvl="0" w:tplc="7774435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0C913CE2"/>
    <w:multiLevelType w:val="multilevel"/>
    <w:tmpl w:val="F0D6CD46"/>
    <w:styleLink w:val="WW8Num2"/>
    <w:lvl w:ilvl="0">
      <w:start w:val="1"/>
      <w:numFmt w:val="none"/>
      <w:lvlText w:val="%1"/>
      <w:lvlJc w:val="left"/>
      <w:rPr>
        <w:sz w:val="28"/>
        <w:szCs w:val="28"/>
        <w:lang w:val="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25E72F0"/>
    <w:multiLevelType w:val="hybridMultilevel"/>
    <w:tmpl w:val="2B5E442A"/>
    <w:lvl w:ilvl="0" w:tplc="525059D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3C7F10FB"/>
    <w:multiLevelType w:val="multilevel"/>
    <w:tmpl w:val="5B0A2C4A"/>
    <w:styleLink w:val="WW8Num7"/>
    <w:lvl w:ilvl="0">
      <w:start w:val="1"/>
      <w:numFmt w:val="decimal"/>
      <w:lvlText w:val="%1."/>
      <w:lvlJc w:val="left"/>
      <w:rPr>
        <w:sz w:val="28"/>
        <w:szCs w:val="28"/>
        <w:lang w:val="uk-UA"/>
      </w:rPr>
    </w:lvl>
    <w:lvl w:ilvl="1">
      <w:start w:val="4"/>
      <w:numFmt w:val="decimal"/>
      <w:lvlText w:val="%1.%2."/>
      <w:lvlJc w:val="left"/>
      <w:rPr>
        <w:sz w:val="28"/>
        <w:szCs w:val="28"/>
        <w:lang w:val="uk-UA"/>
      </w:rPr>
    </w:lvl>
    <w:lvl w:ilvl="2">
      <w:start w:val="1"/>
      <w:numFmt w:val="decimal"/>
      <w:lvlText w:val="%1.%2.%3."/>
      <w:lvlJc w:val="left"/>
      <w:rPr>
        <w:sz w:val="28"/>
        <w:szCs w:val="28"/>
        <w:lang w:val="uk-UA"/>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69134B97"/>
    <w:multiLevelType w:val="multilevel"/>
    <w:tmpl w:val="1A187FB2"/>
    <w:lvl w:ilvl="0">
      <w:start w:val="1"/>
      <w:numFmt w:val="decimal"/>
      <w:pStyle w:val="1"/>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num w:numId="1">
    <w:abstractNumId w:val="8"/>
  </w:num>
  <w:num w:numId="2">
    <w:abstractNumId w:val="5"/>
  </w:num>
  <w:num w:numId="3">
    <w:abstractNumId w:val="7"/>
  </w:num>
  <w:num w:numId="4">
    <w:abstractNumId w:val="6"/>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C5"/>
    <w:rsid w:val="00002FCF"/>
    <w:rsid w:val="00007FAC"/>
    <w:rsid w:val="00017DE4"/>
    <w:rsid w:val="00022559"/>
    <w:rsid w:val="00022D7F"/>
    <w:rsid w:val="00030B8A"/>
    <w:rsid w:val="00030FBB"/>
    <w:rsid w:val="000317CD"/>
    <w:rsid w:val="0003523D"/>
    <w:rsid w:val="00040AB0"/>
    <w:rsid w:val="00040D3D"/>
    <w:rsid w:val="00044B5C"/>
    <w:rsid w:val="00054513"/>
    <w:rsid w:val="00054843"/>
    <w:rsid w:val="00056C02"/>
    <w:rsid w:val="000706FA"/>
    <w:rsid w:val="00081B0B"/>
    <w:rsid w:val="00090B6E"/>
    <w:rsid w:val="00095111"/>
    <w:rsid w:val="00095B60"/>
    <w:rsid w:val="000A68ED"/>
    <w:rsid w:val="000C3650"/>
    <w:rsid w:val="000D71B4"/>
    <w:rsid w:val="000F3BE2"/>
    <w:rsid w:val="00101619"/>
    <w:rsid w:val="001017E8"/>
    <w:rsid w:val="00110E23"/>
    <w:rsid w:val="00114094"/>
    <w:rsid w:val="00114C97"/>
    <w:rsid w:val="001156B3"/>
    <w:rsid w:val="0012206C"/>
    <w:rsid w:val="00124403"/>
    <w:rsid w:val="001361AA"/>
    <w:rsid w:val="001362B4"/>
    <w:rsid w:val="00143C61"/>
    <w:rsid w:val="001505EF"/>
    <w:rsid w:val="00153EE7"/>
    <w:rsid w:val="001619F8"/>
    <w:rsid w:val="00162C69"/>
    <w:rsid w:val="0016586A"/>
    <w:rsid w:val="00172302"/>
    <w:rsid w:val="00174D15"/>
    <w:rsid w:val="0018075F"/>
    <w:rsid w:val="001829C9"/>
    <w:rsid w:val="001A0E4C"/>
    <w:rsid w:val="001A2844"/>
    <w:rsid w:val="001A72BA"/>
    <w:rsid w:val="001B260B"/>
    <w:rsid w:val="001B79DD"/>
    <w:rsid w:val="001D019A"/>
    <w:rsid w:val="001D7F18"/>
    <w:rsid w:val="001E31F0"/>
    <w:rsid w:val="001F11F4"/>
    <w:rsid w:val="001F2C6E"/>
    <w:rsid w:val="001F553E"/>
    <w:rsid w:val="00201B7B"/>
    <w:rsid w:val="00214701"/>
    <w:rsid w:val="00226536"/>
    <w:rsid w:val="00230072"/>
    <w:rsid w:val="00245DAA"/>
    <w:rsid w:val="00246317"/>
    <w:rsid w:val="002478CA"/>
    <w:rsid w:val="00253C50"/>
    <w:rsid w:val="00265BF4"/>
    <w:rsid w:val="0026768E"/>
    <w:rsid w:val="0029528D"/>
    <w:rsid w:val="002A01C0"/>
    <w:rsid w:val="002A355C"/>
    <w:rsid w:val="002A3B65"/>
    <w:rsid w:val="002A423E"/>
    <w:rsid w:val="002A4922"/>
    <w:rsid w:val="002A7A50"/>
    <w:rsid w:val="002B4C65"/>
    <w:rsid w:val="002C1196"/>
    <w:rsid w:val="002C7FFA"/>
    <w:rsid w:val="002D62A9"/>
    <w:rsid w:val="002E421F"/>
    <w:rsid w:val="002F03EB"/>
    <w:rsid w:val="002F382D"/>
    <w:rsid w:val="002F7A37"/>
    <w:rsid w:val="00307227"/>
    <w:rsid w:val="00307FD8"/>
    <w:rsid w:val="00313790"/>
    <w:rsid w:val="00315386"/>
    <w:rsid w:val="00316A40"/>
    <w:rsid w:val="00322548"/>
    <w:rsid w:val="00322D51"/>
    <w:rsid w:val="0032388E"/>
    <w:rsid w:val="00326BE2"/>
    <w:rsid w:val="00331538"/>
    <w:rsid w:val="00334058"/>
    <w:rsid w:val="00337361"/>
    <w:rsid w:val="00342F3A"/>
    <w:rsid w:val="0034678A"/>
    <w:rsid w:val="00347FAC"/>
    <w:rsid w:val="00350AD8"/>
    <w:rsid w:val="00354B14"/>
    <w:rsid w:val="00357E15"/>
    <w:rsid w:val="00360ECB"/>
    <w:rsid w:val="00365E4F"/>
    <w:rsid w:val="003803DB"/>
    <w:rsid w:val="003819E1"/>
    <w:rsid w:val="003823CD"/>
    <w:rsid w:val="00384103"/>
    <w:rsid w:val="003849F6"/>
    <w:rsid w:val="00387117"/>
    <w:rsid w:val="00395580"/>
    <w:rsid w:val="003961FA"/>
    <w:rsid w:val="0039742A"/>
    <w:rsid w:val="003A0396"/>
    <w:rsid w:val="003A1438"/>
    <w:rsid w:val="003A1C36"/>
    <w:rsid w:val="003A2D57"/>
    <w:rsid w:val="003A4E4D"/>
    <w:rsid w:val="003A5F96"/>
    <w:rsid w:val="003A6B6E"/>
    <w:rsid w:val="003B189B"/>
    <w:rsid w:val="003B2B55"/>
    <w:rsid w:val="003B3DF3"/>
    <w:rsid w:val="003B5A98"/>
    <w:rsid w:val="003B6DB8"/>
    <w:rsid w:val="003C1097"/>
    <w:rsid w:val="003C2017"/>
    <w:rsid w:val="003C6D8B"/>
    <w:rsid w:val="003C77DD"/>
    <w:rsid w:val="003D1387"/>
    <w:rsid w:val="003D7C1E"/>
    <w:rsid w:val="003E16FB"/>
    <w:rsid w:val="003E73AD"/>
    <w:rsid w:val="003E7CB4"/>
    <w:rsid w:val="003F7094"/>
    <w:rsid w:val="0040166B"/>
    <w:rsid w:val="00406F95"/>
    <w:rsid w:val="004144D1"/>
    <w:rsid w:val="00416C87"/>
    <w:rsid w:val="00420723"/>
    <w:rsid w:val="00421032"/>
    <w:rsid w:val="00442E8C"/>
    <w:rsid w:val="004476AA"/>
    <w:rsid w:val="00450B2E"/>
    <w:rsid w:val="00453CC4"/>
    <w:rsid w:val="00474FE8"/>
    <w:rsid w:val="00476AF2"/>
    <w:rsid w:val="004822C9"/>
    <w:rsid w:val="004836E1"/>
    <w:rsid w:val="00486ED3"/>
    <w:rsid w:val="00496C49"/>
    <w:rsid w:val="004A076A"/>
    <w:rsid w:val="004A0D32"/>
    <w:rsid w:val="004A6469"/>
    <w:rsid w:val="004A703B"/>
    <w:rsid w:val="004A7650"/>
    <w:rsid w:val="004B0053"/>
    <w:rsid w:val="004B5391"/>
    <w:rsid w:val="004B5809"/>
    <w:rsid w:val="004C49C8"/>
    <w:rsid w:val="004D2268"/>
    <w:rsid w:val="004D2DD3"/>
    <w:rsid w:val="004D3CED"/>
    <w:rsid w:val="004D701C"/>
    <w:rsid w:val="004E1EA5"/>
    <w:rsid w:val="004E236F"/>
    <w:rsid w:val="004E6F5C"/>
    <w:rsid w:val="004F6D76"/>
    <w:rsid w:val="00501646"/>
    <w:rsid w:val="00502654"/>
    <w:rsid w:val="0050367C"/>
    <w:rsid w:val="00511F9A"/>
    <w:rsid w:val="005202D3"/>
    <w:rsid w:val="00520C72"/>
    <w:rsid w:val="0052588A"/>
    <w:rsid w:val="00530301"/>
    <w:rsid w:val="00535C5B"/>
    <w:rsid w:val="005476C8"/>
    <w:rsid w:val="00552095"/>
    <w:rsid w:val="005668CE"/>
    <w:rsid w:val="0057205E"/>
    <w:rsid w:val="00572E81"/>
    <w:rsid w:val="00575A6F"/>
    <w:rsid w:val="0058001E"/>
    <w:rsid w:val="005801FD"/>
    <w:rsid w:val="005859DF"/>
    <w:rsid w:val="00592049"/>
    <w:rsid w:val="005952FB"/>
    <w:rsid w:val="005A1FA6"/>
    <w:rsid w:val="005B1433"/>
    <w:rsid w:val="005B5B97"/>
    <w:rsid w:val="005B6D96"/>
    <w:rsid w:val="005C5124"/>
    <w:rsid w:val="005C7C1A"/>
    <w:rsid w:val="005E3D7C"/>
    <w:rsid w:val="005E67FF"/>
    <w:rsid w:val="005E6E9B"/>
    <w:rsid w:val="005F017E"/>
    <w:rsid w:val="005F2827"/>
    <w:rsid w:val="005F2E80"/>
    <w:rsid w:val="006040AF"/>
    <w:rsid w:val="006044A7"/>
    <w:rsid w:val="0061088B"/>
    <w:rsid w:val="006141B2"/>
    <w:rsid w:val="00614897"/>
    <w:rsid w:val="00621E4C"/>
    <w:rsid w:val="00622E94"/>
    <w:rsid w:val="00626498"/>
    <w:rsid w:val="006322F3"/>
    <w:rsid w:val="00642731"/>
    <w:rsid w:val="00652841"/>
    <w:rsid w:val="00654466"/>
    <w:rsid w:val="00656111"/>
    <w:rsid w:val="00657ECF"/>
    <w:rsid w:val="00666D71"/>
    <w:rsid w:val="00672A64"/>
    <w:rsid w:val="006760C1"/>
    <w:rsid w:val="006763FD"/>
    <w:rsid w:val="0067784E"/>
    <w:rsid w:val="00677E77"/>
    <w:rsid w:val="006830EC"/>
    <w:rsid w:val="006906BE"/>
    <w:rsid w:val="006917A1"/>
    <w:rsid w:val="006952EB"/>
    <w:rsid w:val="0069581C"/>
    <w:rsid w:val="006A3093"/>
    <w:rsid w:val="006A495F"/>
    <w:rsid w:val="006A5C7B"/>
    <w:rsid w:val="006A6483"/>
    <w:rsid w:val="006C1AB8"/>
    <w:rsid w:val="006D2201"/>
    <w:rsid w:val="006D315E"/>
    <w:rsid w:val="006D6489"/>
    <w:rsid w:val="006D656C"/>
    <w:rsid w:val="006D7663"/>
    <w:rsid w:val="006E0631"/>
    <w:rsid w:val="006E29C6"/>
    <w:rsid w:val="006E66D7"/>
    <w:rsid w:val="006F1A3F"/>
    <w:rsid w:val="006F3561"/>
    <w:rsid w:val="006F44C8"/>
    <w:rsid w:val="0070198E"/>
    <w:rsid w:val="00701E0D"/>
    <w:rsid w:val="00705FDC"/>
    <w:rsid w:val="0071573A"/>
    <w:rsid w:val="00722603"/>
    <w:rsid w:val="00726A70"/>
    <w:rsid w:val="007301A7"/>
    <w:rsid w:val="00731FF2"/>
    <w:rsid w:val="007322FE"/>
    <w:rsid w:val="0073399D"/>
    <w:rsid w:val="00735157"/>
    <w:rsid w:val="00750E85"/>
    <w:rsid w:val="00751BC8"/>
    <w:rsid w:val="00754B95"/>
    <w:rsid w:val="00754F9F"/>
    <w:rsid w:val="0076315B"/>
    <w:rsid w:val="00767924"/>
    <w:rsid w:val="00772384"/>
    <w:rsid w:val="00777577"/>
    <w:rsid w:val="007806CB"/>
    <w:rsid w:val="00781EE2"/>
    <w:rsid w:val="0078506D"/>
    <w:rsid w:val="0079670C"/>
    <w:rsid w:val="007A5474"/>
    <w:rsid w:val="007B28F5"/>
    <w:rsid w:val="007B2F47"/>
    <w:rsid w:val="007B6213"/>
    <w:rsid w:val="007C10D3"/>
    <w:rsid w:val="007C1518"/>
    <w:rsid w:val="007D111D"/>
    <w:rsid w:val="007D34E9"/>
    <w:rsid w:val="007D59D4"/>
    <w:rsid w:val="007E2B58"/>
    <w:rsid w:val="007E39EC"/>
    <w:rsid w:val="007E3E44"/>
    <w:rsid w:val="007E4A20"/>
    <w:rsid w:val="007F052C"/>
    <w:rsid w:val="007F191F"/>
    <w:rsid w:val="007F33B7"/>
    <w:rsid w:val="007F6B1B"/>
    <w:rsid w:val="007F7626"/>
    <w:rsid w:val="007F7E6F"/>
    <w:rsid w:val="00801418"/>
    <w:rsid w:val="00803F42"/>
    <w:rsid w:val="00807387"/>
    <w:rsid w:val="008175D8"/>
    <w:rsid w:val="008200B2"/>
    <w:rsid w:val="0083054F"/>
    <w:rsid w:val="008322A5"/>
    <w:rsid w:val="008337F7"/>
    <w:rsid w:val="00835270"/>
    <w:rsid w:val="0084087A"/>
    <w:rsid w:val="00840AC3"/>
    <w:rsid w:val="008507A6"/>
    <w:rsid w:val="0085342D"/>
    <w:rsid w:val="008551C5"/>
    <w:rsid w:val="0086264A"/>
    <w:rsid w:val="008636F5"/>
    <w:rsid w:val="0086665E"/>
    <w:rsid w:val="0087284A"/>
    <w:rsid w:val="00874619"/>
    <w:rsid w:val="00874CF1"/>
    <w:rsid w:val="0088367C"/>
    <w:rsid w:val="008844AE"/>
    <w:rsid w:val="00894B22"/>
    <w:rsid w:val="00895A59"/>
    <w:rsid w:val="008A2953"/>
    <w:rsid w:val="008A6781"/>
    <w:rsid w:val="008C0C01"/>
    <w:rsid w:val="008C12D4"/>
    <w:rsid w:val="008C2985"/>
    <w:rsid w:val="008C49B5"/>
    <w:rsid w:val="008D2C6D"/>
    <w:rsid w:val="008D3736"/>
    <w:rsid w:val="008D4E1B"/>
    <w:rsid w:val="008D52D1"/>
    <w:rsid w:val="008E2ED9"/>
    <w:rsid w:val="008E3720"/>
    <w:rsid w:val="008F0262"/>
    <w:rsid w:val="008F4427"/>
    <w:rsid w:val="008F4F78"/>
    <w:rsid w:val="00903709"/>
    <w:rsid w:val="00903894"/>
    <w:rsid w:val="00903E13"/>
    <w:rsid w:val="00912BB6"/>
    <w:rsid w:val="00915C6D"/>
    <w:rsid w:val="009167FD"/>
    <w:rsid w:val="00916F91"/>
    <w:rsid w:val="00917467"/>
    <w:rsid w:val="009214BA"/>
    <w:rsid w:val="00925B96"/>
    <w:rsid w:val="0092775A"/>
    <w:rsid w:val="0093044F"/>
    <w:rsid w:val="00930E49"/>
    <w:rsid w:val="009351D5"/>
    <w:rsid w:val="00936B4F"/>
    <w:rsid w:val="009432B2"/>
    <w:rsid w:val="00945274"/>
    <w:rsid w:val="00956581"/>
    <w:rsid w:val="00957FCF"/>
    <w:rsid w:val="009646F0"/>
    <w:rsid w:val="00965228"/>
    <w:rsid w:val="009653E8"/>
    <w:rsid w:val="00965898"/>
    <w:rsid w:val="009711FE"/>
    <w:rsid w:val="009717EF"/>
    <w:rsid w:val="00981253"/>
    <w:rsid w:val="00981D66"/>
    <w:rsid w:val="009843A8"/>
    <w:rsid w:val="00984B03"/>
    <w:rsid w:val="00985C89"/>
    <w:rsid w:val="00986928"/>
    <w:rsid w:val="00987666"/>
    <w:rsid w:val="00990089"/>
    <w:rsid w:val="009962F4"/>
    <w:rsid w:val="009A5DEC"/>
    <w:rsid w:val="009A672A"/>
    <w:rsid w:val="009B0719"/>
    <w:rsid w:val="009B2C13"/>
    <w:rsid w:val="009B46AB"/>
    <w:rsid w:val="009B4F83"/>
    <w:rsid w:val="009B61A5"/>
    <w:rsid w:val="009C0995"/>
    <w:rsid w:val="009C4D40"/>
    <w:rsid w:val="009D070F"/>
    <w:rsid w:val="009D2DBA"/>
    <w:rsid w:val="009D4095"/>
    <w:rsid w:val="009E72BA"/>
    <w:rsid w:val="009E7F02"/>
    <w:rsid w:val="009F183E"/>
    <w:rsid w:val="009F30AF"/>
    <w:rsid w:val="009F323A"/>
    <w:rsid w:val="009F332E"/>
    <w:rsid w:val="009F54AB"/>
    <w:rsid w:val="00A22BA0"/>
    <w:rsid w:val="00A22EA4"/>
    <w:rsid w:val="00A3193D"/>
    <w:rsid w:val="00A349F4"/>
    <w:rsid w:val="00A428EF"/>
    <w:rsid w:val="00A4766B"/>
    <w:rsid w:val="00A4786A"/>
    <w:rsid w:val="00A54118"/>
    <w:rsid w:val="00A5528C"/>
    <w:rsid w:val="00A5704C"/>
    <w:rsid w:val="00A57F76"/>
    <w:rsid w:val="00A61709"/>
    <w:rsid w:val="00A64365"/>
    <w:rsid w:val="00A65958"/>
    <w:rsid w:val="00A73467"/>
    <w:rsid w:val="00A7658F"/>
    <w:rsid w:val="00A8621E"/>
    <w:rsid w:val="00A870A7"/>
    <w:rsid w:val="00A931BA"/>
    <w:rsid w:val="00A94DD8"/>
    <w:rsid w:val="00A970DC"/>
    <w:rsid w:val="00AA1A33"/>
    <w:rsid w:val="00AB33B7"/>
    <w:rsid w:val="00AB5F9A"/>
    <w:rsid w:val="00AC4785"/>
    <w:rsid w:val="00AC50D4"/>
    <w:rsid w:val="00AC67C3"/>
    <w:rsid w:val="00AF2540"/>
    <w:rsid w:val="00AF4286"/>
    <w:rsid w:val="00B02F01"/>
    <w:rsid w:val="00B04D3D"/>
    <w:rsid w:val="00B13397"/>
    <w:rsid w:val="00B139D9"/>
    <w:rsid w:val="00B27D3D"/>
    <w:rsid w:val="00B32163"/>
    <w:rsid w:val="00B334F5"/>
    <w:rsid w:val="00B353D7"/>
    <w:rsid w:val="00B3617E"/>
    <w:rsid w:val="00B36877"/>
    <w:rsid w:val="00B46358"/>
    <w:rsid w:val="00B500BA"/>
    <w:rsid w:val="00B51144"/>
    <w:rsid w:val="00B53145"/>
    <w:rsid w:val="00B57AFE"/>
    <w:rsid w:val="00B57EFA"/>
    <w:rsid w:val="00B60BBC"/>
    <w:rsid w:val="00B759D6"/>
    <w:rsid w:val="00B81865"/>
    <w:rsid w:val="00B83193"/>
    <w:rsid w:val="00B87526"/>
    <w:rsid w:val="00BA3279"/>
    <w:rsid w:val="00BA49B3"/>
    <w:rsid w:val="00BB37CB"/>
    <w:rsid w:val="00BB425B"/>
    <w:rsid w:val="00BB73DD"/>
    <w:rsid w:val="00BC003E"/>
    <w:rsid w:val="00BC0899"/>
    <w:rsid w:val="00BC1165"/>
    <w:rsid w:val="00BC5D4D"/>
    <w:rsid w:val="00BC7989"/>
    <w:rsid w:val="00BD3E9B"/>
    <w:rsid w:val="00BD4515"/>
    <w:rsid w:val="00BD6908"/>
    <w:rsid w:val="00BE2072"/>
    <w:rsid w:val="00BE4E0F"/>
    <w:rsid w:val="00BE6A5A"/>
    <w:rsid w:val="00BF2263"/>
    <w:rsid w:val="00BF26C8"/>
    <w:rsid w:val="00C0008B"/>
    <w:rsid w:val="00C01F25"/>
    <w:rsid w:val="00C06293"/>
    <w:rsid w:val="00C22846"/>
    <w:rsid w:val="00C23A2C"/>
    <w:rsid w:val="00C3314B"/>
    <w:rsid w:val="00C367E8"/>
    <w:rsid w:val="00C477E5"/>
    <w:rsid w:val="00C52296"/>
    <w:rsid w:val="00C52B01"/>
    <w:rsid w:val="00C56550"/>
    <w:rsid w:val="00C6190E"/>
    <w:rsid w:val="00C61FCA"/>
    <w:rsid w:val="00C6232D"/>
    <w:rsid w:val="00C65070"/>
    <w:rsid w:val="00C669D7"/>
    <w:rsid w:val="00C71C25"/>
    <w:rsid w:val="00C726B5"/>
    <w:rsid w:val="00C81093"/>
    <w:rsid w:val="00C94F2D"/>
    <w:rsid w:val="00C97308"/>
    <w:rsid w:val="00C97F72"/>
    <w:rsid w:val="00CA3644"/>
    <w:rsid w:val="00CA636B"/>
    <w:rsid w:val="00CA6B73"/>
    <w:rsid w:val="00CA74AB"/>
    <w:rsid w:val="00CA771C"/>
    <w:rsid w:val="00CB15F0"/>
    <w:rsid w:val="00CB27E3"/>
    <w:rsid w:val="00CB409A"/>
    <w:rsid w:val="00CC77D2"/>
    <w:rsid w:val="00CC797F"/>
    <w:rsid w:val="00CD3F3E"/>
    <w:rsid w:val="00CD7D1A"/>
    <w:rsid w:val="00CE2AD7"/>
    <w:rsid w:val="00CE6751"/>
    <w:rsid w:val="00CF5404"/>
    <w:rsid w:val="00D007F9"/>
    <w:rsid w:val="00D032E5"/>
    <w:rsid w:val="00D0380B"/>
    <w:rsid w:val="00D0408F"/>
    <w:rsid w:val="00D046C1"/>
    <w:rsid w:val="00D051E2"/>
    <w:rsid w:val="00D075E7"/>
    <w:rsid w:val="00D1693A"/>
    <w:rsid w:val="00D20BEB"/>
    <w:rsid w:val="00D36481"/>
    <w:rsid w:val="00D428CA"/>
    <w:rsid w:val="00D50338"/>
    <w:rsid w:val="00D50C32"/>
    <w:rsid w:val="00D57709"/>
    <w:rsid w:val="00D7309A"/>
    <w:rsid w:val="00D74895"/>
    <w:rsid w:val="00D74C23"/>
    <w:rsid w:val="00D77F4F"/>
    <w:rsid w:val="00D80DE8"/>
    <w:rsid w:val="00D82C3D"/>
    <w:rsid w:val="00D83492"/>
    <w:rsid w:val="00D83527"/>
    <w:rsid w:val="00D94F56"/>
    <w:rsid w:val="00DA0BF1"/>
    <w:rsid w:val="00DA56D7"/>
    <w:rsid w:val="00DA76CC"/>
    <w:rsid w:val="00DB1657"/>
    <w:rsid w:val="00DB431D"/>
    <w:rsid w:val="00DC012E"/>
    <w:rsid w:val="00DC0270"/>
    <w:rsid w:val="00DC1756"/>
    <w:rsid w:val="00DC566B"/>
    <w:rsid w:val="00DD0A75"/>
    <w:rsid w:val="00DD0E49"/>
    <w:rsid w:val="00DE29A9"/>
    <w:rsid w:val="00DE67A3"/>
    <w:rsid w:val="00DE76C3"/>
    <w:rsid w:val="00DF1440"/>
    <w:rsid w:val="00DF65D7"/>
    <w:rsid w:val="00E021D2"/>
    <w:rsid w:val="00E023C3"/>
    <w:rsid w:val="00E04DF5"/>
    <w:rsid w:val="00E050E5"/>
    <w:rsid w:val="00E07802"/>
    <w:rsid w:val="00E17B34"/>
    <w:rsid w:val="00E31A73"/>
    <w:rsid w:val="00E323C6"/>
    <w:rsid w:val="00E36BC4"/>
    <w:rsid w:val="00E43FB4"/>
    <w:rsid w:val="00E4416C"/>
    <w:rsid w:val="00E45000"/>
    <w:rsid w:val="00E509D3"/>
    <w:rsid w:val="00E510F1"/>
    <w:rsid w:val="00E53678"/>
    <w:rsid w:val="00E60AE8"/>
    <w:rsid w:val="00E6205C"/>
    <w:rsid w:val="00E626FF"/>
    <w:rsid w:val="00E62AD2"/>
    <w:rsid w:val="00E65631"/>
    <w:rsid w:val="00E66D38"/>
    <w:rsid w:val="00E67D67"/>
    <w:rsid w:val="00E74513"/>
    <w:rsid w:val="00E74F0F"/>
    <w:rsid w:val="00E82C7F"/>
    <w:rsid w:val="00E86E8F"/>
    <w:rsid w:val="00E927DA"/>
    <w:rsid w:val="00E964ED"/>
    <w:rsid w:val="00EB0AB6"/>
    <w:rsid w:val="00EB1651"/>
    <w:rsid w:val="00EB233C"/>
    <w:rsid w:val="00EB2467"/>
    <w:rsid w:val="00EB2684"/>
    <w:rsid w:val="00EB56AA"/>
    <w:rsid w:val="00EB650C"/>
    <w:rsid w:val="00EC21CC"/>
    <w:rsid w:val="00EC38BC"/>
    <w:rsid w:val="00ED0ECE"/>
    <w:rsid w:val="00ED5DDD"/>
    <w:rsid w:val="00EE59C5"/>
    <w:rsid w:val="00EE75C6"/>
    <w:rsid w:val="00EE7FD4"/>
    <w:rsid w:val="00EF6F38"/>
    <w:rsid w:val="00F06E12"/>
    <w:rsid w:val="00F109B3"/>
    <w:rsid w:val="00F142A2"/>
    <w:rsid w:val="00F149F0"/>
    <w:rsid w:val="00F16068"/>
    <w:rsid w:val="00F17E8B"/>
    <w:rsid w:val="00F278C4"/>
    <w:rsid w:val="00F30D29"/>
    <w:rsid w:val="00F34F16"/>
    <w:rsid w:val="00F35A51"/>
    <w:rsid w:val="00F36435"/>
    <w:rsid w:val="00F37BB4"/>
    <w:rsid w:val="00F40F80"/>
    <w:rsid w:val="00F42611"/>
    <w:rsid w:val="00F46034"/>
    <w:rsid w:val="00F4755A"/>
    <w:rsid w:val="00F476F0"/>
    <w:rsid w:val="00F56A85"/>
    <w:rsid w:val="00F56E86"/>
    <w:rsid w:val="00F67721"/>
    <w:rsid w:val="00F71C33"/>
    <w:rsid w:val="00F726C7"/>
    <w:rsid w:val="00F7383A"/>
    <w:rsid w:val="00F85BC7"/>
    <w:rsid w:val="00F90792"/>
    <w:rsid w:val="00F93C1C"/>
    <w:rsid w:val="00F9514D"/>
    <w:rsid w:val="00F974F4"/>
    <w:rsid w:val="00FA0B09"/>
    <w:rsid w:val="00FA1F33"/>
    <w:rsid w:val="00FA322A"/>
    <w:rsid w:val="00FA392B"/>
    <w:rsid w:val="00FA649E"/>
    <w:rsid w:val="00FA6514"/>
    <w:rsid w:val="00FA6B96"/>
    <w:rsid w:val="00FA6EA7"/>
    <w:rsid w:val="00FA7218"/>
    <w:rsid w:val="00FB3198"/>
    <w:rsid w:val="00FC14B8"/>
    <w:rsid w:val="00FC44E8"/>
    <w:rsid w:val="00FC5795"/>
    <w:rsid w:val="00FC6283"/>
    <w:rsid w:val="00FD01DA"/>
    <w:rsid w:val="00FD0365"/>
    <w:rsid w:val="00FD69E2"/>
    <w:rsid w:val="00FE1070"/>
    <w:rsid w:val="00FF24BC"/>
    <w:rsid w:val="00FF38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02D6"/>
  <w15:docId w15:val="{46732966-6DB2-4C10-99EE-075AF152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C89"/>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qFormat/>
    <w:rsid w:val="00095111"/>
    <w:pPr>
      <w:keepNext/>
      <w:numPr>
        <w:numId w:val="1"/>
      </w:numPr>
      <w:suppressAutoHyphens/>
      <w:jc w:val="center"/>
      <w:outlineLvl w:val="0"/>
    </w:pPr>
    <w:rPr>
      <w:szCs w:val="28"/>
      <w:lang w:eastAsia="ar-SA"/>
    </w:rPr>
  </w:style>
  <w:style w:type="paragraph" w:styleId="2">
    <w:name w:val="heading 2"/>
    <w:basedOn w:val="a"/>
    <w:next w:val="a"/>
    <w:link w:val="20"/>
    <w:uiPriority w:val="9"/>
    <w:semiHidden/>
    <w:unhideWhenUsed/>
    <w:qFormat/>
    <w:rsid w:val="00A57F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51C5"/>
    <w:pPr>
      <w:tabs>
        <w:tab w:val="center" w:pos="4677"/>
        <w:tab w:val="right" w:pos="9355"/>
      </w:tabs>
    </w:pPr>
    <w:rPr>
      <w:sz w:val="20"/>
      <w:szCs w:val="20"/>
    </w:rPr>
  </w:style>
  <w:style w:type="character" w:customStyle="1" w:styleId="a4">
    <w:name w:val="Верхний колонтитул Знак"/>
    <w:basedOn w:val="a0"/>
    <w:link w:val="a3"/>
    <w:uiPriority w:val="99"/>
    <w:rsid w:val="008551C5"/>
    <w:rPr>
      <w:rFonts w:ascii="Times New Roman" w:eastAsia="Times New Roman" w:hAnsi="Times New Roman" w:cs="Times New Roman"/>
      <w:sz w:val="20"/>
      <w:szCs w:val="20"/>
      <w:lang w:val="uk-UA" w:eastAsia="ru-RU"/>
    </w:rPr>
  </w:style>
  <w:style w:type="character" w:styleId="a5">
    <w:name w:val="page number"/>
    <w:basedOn w:val="a0"/>
    <w:rsid w:val="008551C5"/>
  </w:style>
  <w:style w:type="paragraph" w:styleId="a6">
    <w:name w:val="Balloon Text"/>
    <w:basedOn w:val="a"/>
    <w:link w:val="a7"/>
    <w:uiPriority w:val="99"/>
    <w:semiHidden/>
    <w:unhideWhenUsed/>
    <w:rsid w:val="008551C5"/>
    <w:rPr>
      <w:rFonts w:ascii="Tahoma" w:hAnsi="Tahoma" w:cs="Tahoma"/>
      <w:sz w:val="16"/>
      <w:szCs w:val="16"/>
    </w:rPr>
  </w:style>
  <w:style w:type="character" w:customStyle="1" w:styleId="a7">
    <w:name w:val="Текст выноски Знак"/>
    <w:basedOn w:val="a0"/>
    <w:link w:val="a6"/>
    <w:uiPriority w:val="99"/>
    <w:semiHidden/>
    <w:rsid w:val="008551C5"/>
    <w:rPr>
      <w:rFonts w:ascii="Tahoma" w:eastAsia="Times New Roman" w:hAnsi="Tahoma" w:cs="Tahoma"/>
      <w:sz w:val="16"/>
      <w:szCs w:val="16"/>
      <w:lang w:val="uk-UA" w:eastAsia="ru-RU"/>
    </w:rPr>
  </w:style>
  <w:style w:type="paragraph" w:styleId="a8">
    <w:name w:val="No Spacing"/>
    <w:uiPriority w:val="1"/>
    <w:qFormat/>
    <w:rsid w:val="00BE2072"/>
    <w:pPr>
      <w:spacing w:after="0" w:line="240" w:lineRule="auto"/>
    </w:pPr>
    <w:rPr>
      <w:rFonts w:ascii="Calibri" w:eastAsia="Times New Roman" w:hAnsi="Calibri" w:cs="Times New Roman"/>
      <w:lang w:eastAsia="ru-RU"/>
    </w:rPr>
  </w:style>
  <w:style w:type="paragraph" w:styleId="a9">
    <w:name w:val="footer"/>
    <w:basedOn w:val="a"/>
    <w:link w:val="aa"/>
    <w:uiPriority w:val="99"/>
    <w:unhideWhenUsed/>
    <w:rsid w:val="002C7FFA"/>
    <w:pPr>
      <w:tabs>
        <w:tab w:val="center" w:pos="4677"/>
        <w:tab w:val="right" w:pos="9355"/>
      </w:tabs>
    </w:pPr>
  </w:style>
  <w:style w:type="character" w:customStyle="1" w:styleId="aa">
    <w:name w:val="Нижний колонтитул Знак"/>
    <w:basedOn w:val="a0"/>
    <w:link w:val="a9"/>
    <w:uiPriority w:val="99"/>
    <w:rsid w:val="002C7FFA"/>
    <w:rPr>
      <w:rFonts w:ascii="Times New Roman" w:eastAsia="Times New Roman" w:hAnsi="Times New Roman" w:cs="Times New Roman"/>
      <w:sz w:val="28"/>
      <w:szCs w:val="24"/>
      <w:lang w:val="uk-UA" w:eastAsia="ru-RU"/>
    </w:rPr>
  </w:style>
  <w:style w:type="paragraph" w:styleId="ab">
    <w:name w:val="List Paragraph"/>
    <w:basedOn w:val="a"/>
    <w:uiPriority w:val="34"/>
    <w:qFormat/>
    <w:rsid w:val="009214BA"/>
    <w:pPr>
      <w:ind w:left="720"/>
      <w:contextualSpacing/>
    </w:pPr>
  </w:style>
  <w:style w:type="paragraph" w:styleId="3">
    <w:name w:val="Body Text 3"/>
    <w:basedOn w:val="a"/>
    <w:link w:val="30"/>
    <w:rsid w:val="001F11F4"/>
    <w:pPr>
      <w:jc w:val="both"/>
    </w:pPr>
    <w:rPr>
      <w:szCs w:val="20"/>
      <w:lang w:val="ru-RU"/>
    </w:rPr>
  </w:style>
  <w:style w:type="character" w:customStyle="1" w:styleId="30">
    <w:name w:val="Основной текст 3 Знак"/>
    <w:basedOn w:val="a0"/>
    <w:link w:val="3"/>
    <w:rsid w:val="001F11F4"/>
    <w:rPr>
      <w:rFonts w:ascii="Times New Roman" w:eastAsia="Times New Roman" w:hAnsi="Times New Roman" w:cs="Times New Roman"/>
      <w:sz w:val="28"/>
      <w:szCs w:val="20"/>
      <w:lang w:eastAsia="ru-RU"/>
    </w:rPr>
  </w:style>
  <w:style w:type="character" w:customStyle="1" w:styleId="rvts6">
    <w:name w:val="rvts6"/>
    <w:basedOn w:val="a0"/>
    <w:rsid w:val="00E04DF5"/>
  </w:style>
  <w:style w:type="paragraph" w:customStyle="1" w:styleId="Standard">
    <w:name w:val="Standard"/>
    <w:rsid w:val="00E04DF5"/>
    <w:pPr>
      <w:widowControl w:val="0"/>
      <w:suppressAutoHyphens/>
      <w:autoSpaceDN w:val="0"/>
      <w:spacing w:after="0" w:line="240" w:lineRule="auto"/>
      <w:textAlignment w:val="baseline"/>
    </w:pPr>
    <w:rPr>
      <w:rFonts w:ascii="DejaVu Sans" w:eastAsia="DejaVu Sans" w:hAnsi="DejaVu Sans" w:cs="DejaVu Sans"/>
      <w:color w:val="000000"/>
      <w:kern w:val="3"/>
      <w:sz w:val="24"/>
      <w:szCs w:val="24"/>
      <w:lang w:val="uk-UA" w:eastAsia="ar-SA"/>
    </w:rPr>
  </w:style>
  <w:style w:type="paragraph" w:customStyle="1" w:styleId="rvps2">
    <w:name w:val="rvps2"/>
    <w:basedOn w:val="a"/>
    <w:rsid w:val="00E04DF5"/>
    <w:pPr>
      <w:spacing w:before="100" w:beforeAutospacing="1" w:after="100" w:afterAutospacing="1"/>
    </w:pPr>
    <w:rPr>
      <w:sz w:val="24"/>
      <w:lang w:val="ru-RU"/>
    </w:rPr>
  </w:style>
  <w:style w:type="paragraph" w:customStyle="1" w:styleId="rvps9">
    <w:name w:val="rvps9"/>
    <w:basedOn w:val="a"/>
    <w:rsid w:val="00E04DF5"/>
    <w:pPr>
      <w:spacing w:before="100" w:beforeAutospacing="1" w:after="100" w:afterAutospacing="1"/>
    </w:pPr>
    <w:rPr>
      <w:sz w:val="24"/>
      <w:lang w:val="ru-RU"/>
    </w:rPr>
  </w:style>
  <w:style w:type="paragraph" w:customStyle="1" w:styleId="rvps6">
    <w:name w:val="rvps6"/>
    <w:basedOn w:val="a"/>
    <w:rsid w:val="00E04DF5"/>
    <w:pPr>
      <w:spacing w:before="100" w:beforeAutospacing="1" w:after="100" w:afterAutospacing="1"/>
    </w:pPr>
    <w:rPr>
      <w:sz w:val="24"/>
      <w:lang w:val="ru-RU"/>
    </w:rPr>
  </w:style>
  <w:style w:type="paragraph" w:styleId="ac">
    <w:name w:val="Normal (Web)"/>
    <w:basedOn w:val="a"/>
    <w:uiPriority w:val="99"/>
    <w:unhideWhenUsed/>
    <w:rsid w:val="00CA6B73"/>
    <w:pPr>
      <w:spacing w:before="100" w:beforeAutospacing="1" w:after="100" w:afterAutospacing="1"/>
    </w:pPr>
    <w:rPr>
      <w:sz w:val="24"/>
      <w:lang w:val="ru-RU"/>
    </w:rPr>
  </w:style>
  <w:style w:type="character" w:styleId="ad">
    <w:name w:val="Hyperlink"/>
    <w:unhideWhenUsed/>
    <w:rsid w:val="00B87526"/>
    <w:rPr>
      <w:color w:val="0000FF"/>
      <w:u w:val="single"/>
    </w:rPr>
  </w:style>
  <w:style w:type="character" w:customStyle="1" w:styleId="rvts0">
    <w:name w:val="rvts0"/>
    <w:basedOn w:val="a0"/>
    <w:rsid w:val="003849F6"/>
  </w:style>
  <w:style w:type="paragraph" w:styleId="ae">
    <w:name w:val="Body Text"/>
    <w:basedOn w:val="a"/>
    <w:link w:val="af"/>
    <w:uiPriority w:val="99"/>
    <w:semiHidden/>
    <w:unhideWhenUsed/>
    <w:rsid w:val="00095111"/>
    <w:pPr>
      <w:spacing w:after="120"/>
    </w:pPr>
  </w:style>
  <w:style w:type="character" w:customStyle="1" w:styleId="af">
    <w:name w:val="Основной текст Знак"/>
    <w:basedOn w:val="a0"/>
    <w:link w:val="ae"/>
    <w:uiPriority w:val="99"/>
    <w:semiHidden/>
    <w:rsid w:val="00095111"/>
    <w:rPr>
      <w:rFonts w:ascii="Times New Roman" w:eastAsia="Times New Roman" w:hAnsi="Times New Roman" w:cs="Times New Roman"/>
      <w:sz w:val="28"/>
      <w:szCs w:val="24"/>
      <w:lang w:val="uk-UA" w:eastAsia="ru-RU"/>
    </w:rPr>
  </w:style>
  <w:style w:type="character" w:customStyle="1" w:styleId="10">
    <w:name w:val="Заголовок 1 Знак"/>
    <w:basedOn w:val="a0"/>
    <w:link w:val="1"/>
    <w:rsid w:val="00095111"/>
    <w:rPr>
      <w:rFonts w:ascii="Times New Roman" w:eastAsia="Times New Roman" w:hAnsi="Times New Roman" w:cs="Times New Roman"/>
      <w:sz w:val="28"/>
      <w:szCs w:val="28"/>
      <w:lang w:val="uk-UA" w:eastAsia="ar-SA"/>
    </w:rPr>
  </w:style>
  <w:style w:type="character" w:customStyle="1" w:styleId="apple-converted-space">
    <w:name w:val="apple-converted-space"/>
    <w:basedOn w:val="a0"/>
    <w:rsid w:val="00BE6A5A"/>
  </w:style>
  <w:style w:type="paragraph" w:customStyle="1" w:styleId="rvps12">
    <w:name w:val="rvps12"/>
    <w:basedOn w:val="a"/>
    <w:rsid w:val="00726A70"/>
    <w:pPr>
      <w:spacing w:before="100" w:beforeAutospacing="1" w:after="100" w:afterAutospacing="1"/>
    </w:pPr>
    <w:rPr>
      <w:rFonts w:eastAsia="Calibri"/>
      <w:sz w:val="24"/>
      <w:lang w:val="ru-RU"/>
    </w:rPr>
  </w:style>
  <w:style w:type="paragraph" w:customStyle="1" w:styleId="rvps10">
    <w:name w:val="rvps10"/>
    <w:basedOn w:val="a"/>
    <w:rsid w:val="00726A70"/>
    <w:pPr>
      <w:spacing w:before="100" w:beforeAutospacing="1" w:after="100" w:afterAutospacing="1"/>
    </w:pPr>
    <w:rPr>
      <w:rFonts w:eastAsia="Calibri"/>
      <w:sz w:val="24"/>
      <w:lang w:val="ru-RU"/>
    </w:rPr>
  </w:style>
  <w:style w:type="paragraph" w:customStyle="1" w:styleId="StyleZakonu">
    <w:name w:val="StyleZakonu"/>
    <w:basedOn w:val="a"/>
    <w:rsid w:val="00726A70"/>
    <w:pPr>
      <w:spacing w:after="60" w:line="220" w:lineRule="exact"/>
      <w:ind w:firstLine="284"/>
      <w:jc w:val="both"/>
    </w:pPr>
    <w:rPr>
      <w:rFonts w:eastAsia="Calibri"/>
      <w:sz w:val="20"/>
      <w:szCs w:val="20"/>
    </w:rPr>
  </w:style>
  <w:style w:type="paragraph" w:styleId="HTML">
    <w:name w:val="HTML Preformatted"/>
    <w:basedOn w:val="a"/>
    <w:link w:val="HTML0"/>
    <w:rsid w:val="00316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316A40"/>
    <w:rPr>
      <w:rFonts w:ascii="Courier New" w:eastAsia="Times New Roman" w:hAnsi="Courier New" w:cs="Courier New"/>
      <w:sz w:val="20"/>
      <w:szCs w:val="20"/>
      <w:lang w:eastAsia="ru-RU"/>
    </w:rPr>
  </w:style>
  <w:style w:type="table" w:styleId="af0">
    <w:name w:val="Table Grid"/>
    <w:basedOn w:val="a1"/>
    <w:uiPriority w:val="39"/>
    <w:rsid w:val="0052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0"/>
    <w:uiPriority w:val="59"/>
    <w:rsid w:val="004B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4B5809"/>
  </w:style>
  <w:style w:type="paragraph" w:styleId="af1">
    <w:name w:val="Body Text Indent"/>
    <w:basedOn w:val="a"/>
    <w:link w:val="af2"/>
    <w:uiPriority w:val="99"/>
    <w:unhideWhenUsed/>
    <w:rsid w:val="004B5809"/>
    <w:pPr>
      <w:suppressAutoHyphens/>
      <w:spacing w:after="120"/>
      <w:ind w:left="283"/>
    </w:pPr>
    <w:rPr>
      <w:sz w:val="24"/>
      <w:lang w:val="ru-RU" w:eastAsia="ar-SA"/>
    </w:rPr>
  </w:style>
  <w:style w:type="character" w:customStyle="1" w:styleId="af2">
    <w:name w:val="Основной текст с отступом Знак"/>
    <w:basedOn w:val="a0"/>
    <w:link w:val="af1"/>
    <w:uiPriority w:val="99"/>
    <w:rsid w:val="004B5809"/>
    <w:rPr>
      <w:rFonts w:ascii="Times New Roman" w:eastAsia="Times New Roman" w:hAnsi="Times New Roman" w:cs="Times New Roman"/>
      <w:sz w:val="24"/>
      <w:szCs w:val="24"/>
      <w:lang w:eastAsia="ar-SA"/>
    </w:rPr>
  </w:style>
  <w:style w:type="table" w:customStyle="1" w:styleId="21">
    <w:name w:val="Сетка таблицы2"/>
    <w:basedOn w:val="a1"/>
    <w:next w:val="af0"/>
    <w:uiPriority w:val="59"/>
    <w:rsid w:val="004B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FC14B8"/>
  </w:style>
  <w:style w:type="table" w:customStyle="1" w:styleId="31">
    <w:name w:val="Сетка таблицы3"/>
    <w:basedOn w:val="a1"/>
    <w:next w:val="af0"/>
    <w:uiPriority w:val="59"/>
    <w:rsid w:val="00FC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1">
    <w:name w:val="Body Text Indent 21"/>
    <w:basedOn w:val="a"/>
    <w:rsid w:val="00FC14B8"/>
    <w:pPr>
      <w:widowControl w:val="0"/>
      <w:tabs>
        <w:tab w:val="left" w:pos="0"/>
      </w:tabs>
      <w:suppressAutoHyphens/>
      <w:ind w:firstLine="567"/>
      <w:jc w:val="both"/>
    </w:pPr>
    <w:rPr>
      <w:sz w:val="24"/>
      <w:lang w:eastAsia="ar-SA"/>
    </w:rPr>
  </w:style>
  <w:style w:type="numbering" w:customStyle="1" w:styleId="WW8Num2">
    <w:name w:val="WW8Num2"/>
    <w:basedOn w:val="a2"/>
    <w:rsid w:val="00D80DE8"/>
    <w:pPr>
      <w:numPr>
        <w:numId w:val="2"/>
      </w:numPr>
    </w:pPr>
  </w:style>
  <w:style w:type="numbering" w:customStyle="1" w:styleId="WW8Num7">
    <w:name w:val="WW8Num7"/>
    <w:basedOn w:val="a2"/>
    <w:rsid w:val="00D80DE8"/>
    <w:pPr>
      <w:numPr>
        <w:numId w:val="3"/>
      </w:numPr>
    </w:pPr>
  </w:style>
  <w:style w:type="character" w:styleId="af3">
    <w:name w:val="Emphasis"/>
    <w:qFormat/>
    <w:rsid w:val="002E421F"/>
    <w:rPr>
      <w:i/>
      <w:iCs/>
    </w:rPr>
  </w:style>
  <w:style w:type="numbering" w:customStyle="1" w:styleId="32">
    <w:name w:val="Нет списка3"/>
    <w:next w:val="a2"/>
    <w:uiPriority w:val="99"/>
    <w:semiHidden/>
    <w:unhideWhenUsed/>
    <w:rsid w:val="00C61FCA"/>
  </w:style>
  <w:style w:type="character" w:customStyle="1" w:styleId="rvts9">
    <w:name w:val="rvts9"/>
    <w:basedOn w:val="a0"/>
    <w:rsid w:val="009167FD"/>
  </w:style>
  <w:style w:type="character" w:customStyle="1" w:styleId="20">
    <w:name w:val="Заголовок 2 Знак"/>
    <w:basedOn w:val="a0"/>
    <w:link w:val="2"/>
    <w:uiPriority w:val="9"/>
    <w:semiHidden/>
    <w:rsid w:val="00A57F76"/>
    <w:rPr>
      <w:rFonts w:asciiTheme="majorHAnsi" w:eastAsiaTheme="majorEastAsia" w:hAnsiTheme="majorHAnsi" w:cstheme="majorBidi"/>
      <w:b/>
      <w:bCs/>
      <w:color w:val="4F81BD" w:themeColor="accent1"/>
      <w:sz w:val="26"/>
      <w:szCs w:val="26"/>
      <w:lang w:val="uk-UA" w:eastAsia="ru-RU"/>
    </w:rPr>
  </w:style>
  <w:style w:type="paragraph" w:customStyle="1" w:styleId="13">
    <w:name w:val="Знак Знак1"/>
    <w:basedOn w:val="a"/>
    <w:rsid w:val="00A57F76"/>
    <w:rPr>
      <w:rFonts w:ascii="Verdana" w:hAnsi="Verdana" w:cs="Verdana"/>
      <w:sz w:val="20"/>
      <w:szCs w:val="20"/>
      <w:lang w:val="en-US" w:eastAsia="en-US"/>
    </w:rPr>
  </w:style>
  <w:style w:type="paragraph" w:customStyle="1" w:styleId="af4">
    <w:name w:val="a"/>
    <w:basedOn w:val="a"/>
    <w:rsid w:val="008507A6"/>
    <w:pPr>
      <w:spacing w:before="100" w:beforeAutospacing="1" w:after="100" w:afterAutospacing="1"/>
    </w:pPr>
    <w:rPr>
      <w:sz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94577">
      <w:bodyDiv w:val="1"/>
      <w:marLeft w:val="0"/>
      <w:marRight w:val="0"/>
      <w:marTop w:val="0"/>
      <w:marBottom w:val="0"/>
      <w:divBdr>
        <w:top w:val="none" w:sz="0" w:space="0" w:color="auto"/>
        <w:left w:val="none" w:sz="0" w:space="0" w:color="auto"/>
        <w:bottom w:val="none" w:sz="0" w:space="0" w:color="auto"/>
        <w:right w:val="none" w:sz="0" w:space="0" w:color="auto"/>
      </w:divBdr>
    </w:div>
    <w:div w:id="1083645094">
      <w:bodyDiv w:val="1"/>
      <w:marLeft w:val="0"/>
      <w:marRight w:val="0"/>
      <w:marTop w:val="0"/>
      <w:marBottom w:val="0"/>
      <w:divBdr>
        <w:top w:val="none" w:sz="0" w:space="0" w:color="auto"/>
        <w:left w:val="none" w:sz="0" w:space="0" w:color="auto"/>
        <w:bottom w:val="none" w:sz="0" w:space="0" w:color="auto"/>
        <w:right w:val="none" w:sz="0" w:space="0" w:color="auto"/>
      </w:divBdr>
    </w:div>
    <w:div w:id="1170566274">
      <w:bodyDiv w:val="1"/>
      <w:marLeft w:val="0"/>
      <w:marRight w:val="0"/>
      <w:marTop w:val="0"/>
      <w:marBottom w:val="0"/>
      <w:divBdr>
        <w:top w:val="none" w:sz="0" w:space="0" w:color="auto"/>
        <w:left w:val="none" w:sz="0" w:space="0" w:color="auto"/>
        <w:bottom w:val="none" w:sz="0" w:space="0" w:color="auto"/>
        <w:right w:val="none" w:sz="0" w:space="0" w:color="auto"/>
      </w:divBdr>
    </w:div>
    <w:div w:id="1251814178">
      <w:bodyDiv w:val="1"/>
      <w:marLeft w:val="0"/>
      <w:marRight w:val="0"/>
      <w:marTop w:val="0"/>
      <w:marBottom w:val="0"/>
      <w:divBdr>
        <w:top w:val="none" w:sz="0" w:space="0" w:color="auto"/>
        <w:left w:val="none" w:sz="0" w:space="0" w:color="auto"/>
        <w:bottom w:val="none" w:sz="0" w:space="0" w:color="auto"/>
        <w:right w:val="none" w:sz="0" w:space="0" w:color="auto"/>
      </w:divBdr>
    </w:div>
    <w:div w:id="1309357171">
      <w:bodyDiv w:val="1"/>
      <w:marLeft w:val="0"/>
      <w:marRight w:val="0"/>
      <w:marTop w:val="0"/>
      <w:marBottom w:val="0"/>
      <w:divBdr>
        <w:top w:val="none" w:sz="0" w:space="0" w:color="auto"/>
        <w:left w:val="none" w:sz="0" w:space="0" w:color="auto"/>
        <w:bottom w:val="none" w:sz="0" w:space="0" w:color="auto"/>
        <w:right w:val="none" w:sz="0" w:space="0" w:color="auto"/>
      </w:divBdr>
    </w:div>
    <w:div w:id="1342120187">
      <w:bodyDiv w:val="1"/>
      <w:marLeft w:val="0"/>
      <w:marRight w:val="0"/>
      <w:marTop w:val="0"/>
      <w:marBottom w:val="0"/>
      <w:divBdr>
        <w:top w:val="none" w:sz="0" w:space="0" w:color="auto"/>
        <w:left w:val="none" w:sz="0" w:space="0" w:color="auto"/>
        <w:bottom w:val="none" w:sz="0" w:space="0" w:color="auto"/>
        <w:right w:val="none" w:sz="0" w:space="0" w:color="auto"/>
      </w:divBdr>
    </w:div>
    <w:div w:id="1543707281">
      <w:bodyDiv w:val="1"/>
      <w:marLeft w:val="0"/>
      <w:marRight w:val="0"/>
      <w:marTop w:val="0"/>
      <w:marBottom w:val="0"/>
      <w:divBdr>
        <w:top w:val="none" w:sz="0" w:space="0" w:color="auto"/>
        <w:left w:val="none" w:sz="0" w:space="0" w:color="auto"/>
        <w:bottom w:val="none" w:sz="0" w:space="0" w:color="auto"/>
        <w:right w:val="none" w:sz="0" w:space="0" w:color="auto"/>
      </w:divBdr>
    </w:div>
    <w:div w:id="1660769749">
      <w:bodyDiv w:val="1"/>
      <w:marLeft w:val="0"/>
      <w:marRight w:val="0"/>
      <w:marTop w:val="0"/>
      <w:marBottom w:val="0"/>
      <w:divBdr>
        <w:top w:val="none" w:sz="0" w:space="0" w:color="auto"/>
        <w:left w:val="none" w:sz="0" w:space="0" w:color="auto"/>
        <w:bottom w:val="none" w:sz="0" w:space="0" w:color="auto"/>
        <w:right w:val="none" w:sz="0" w:space="0" w:color="auto"/>
      </w:divBdr>
    </w:div>
    <w:div w:id="1963415320">
      <w:bodyDiv w:val="1"/>
      <w:marLeft w:val="0"/>
      <w:marRight w:val="0"/>
      <w:marTop w:val="0"/>
      <w:marBottom w:val="0"/>
      <w:divBdr>
        <w:top w:val="none" w:sz="0" w:space="0" w:color="auto"/>
        <w:left w:val="none" w:sz="0" w:space="0" w:color="auto"/>
        <w:bottom w:val="none" w:sz="0" w:space="0" w:color="auto"/>
        <w:right w:val="none" w:sz="0" w:space="0" w:color="auto"/>
      </w:divBdr>
    </w:div>
    <w:div w:id="1977636994">
      <w:bodyDiv w:val="1"/>
      <w:marLeft w:val="0"/>
      <w:marRight w:val="0"/>
      <w:marTop w:val="0"/>
      <w:marBottom w:val="0"/>
      <w:divBdr>
        <w:top w:val="none" w:sz="0" w:space="0" w:color="auto"/>
        <w:left w:val="none" w:sz="0" w:space="0" w:color="auto"/>
        <w:bottom w:val="none" w:sz="0" w:space="0" w:color="auto"/>
        <w:right w:val="none" w:sz="0" w:space="0" w:color="auto"/>
      </w:divBdr>
    </w:div>
    <w:div w:id="20683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2-06-20-006136-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gital@city.kharkov.ua" TargetMode="External"/><Relationship Id="rId4" Type="http://schemas.openxmlformats.org/officeDocument/2006/relationships/settings" Target="settings.xml"/><Relationship Id="rId9" Type="http://schemas.openxmlformats.org/officeDocument/2006/relationships/hyperlink" Target="https://www.digital.kharkiv.ua/post/ogoloshennya-shchodo-zdiysnennya-poperednoyi-rinkovoyi-konsultaciyi-shchodo-zakupiv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DA689-8924-4C1D-9730-A74355C2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1161</Words>
  <Characters>6623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 Prokudina</dc:creator>
  <cp:lastModifiedBy>Ilchenko_Tetiana</cp:lastModifiedBy>
  <cp:revision>9</cp:revision>
  <cp:lastPrinted>2022-02-23T15:34:00Z</cp:lastPrinted>
  <dcterms:created xsi:type="dcterms:W3CDTF">2022-01-06T07:09:00Z</dcterms:created>
  <dcterms:modified xsi:type="dcterms:W3CDTF">2022-06-28T11:20:00Z</dcterms:modified>
</cp:coreProperties>
</file>